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443"/>
      </w:tblGrid>
      <w:tr w:rsidR="00A43DD5" w:rsidRPr="003B197B" w14:paraId="40B8DF08" w14:textId="77777777">
        <w:trPr>
          <w:jc w:val="center"/>
        </w:trPr>
        <w:tc>
          <w:tcPr>
            <w:tcW w:w="3969" w:type="dxa"/>
            <w:tcMar>
              <w:top w:w="0" w:type="dxa"/>
              <w:left w:w="0" w:type="dxa"/>
              <w:bottom w:w="0" w:type="dxa"/>
              <w:right w:w="0" w:type="dxa"/>
            </w:tcMar>
            <w:vAlign w:val="center"/>
          </w:tcPr>
          <w:p w14:paraId="55EF95F0" w14:textId="77777777" w:rsidR="00A43DD5" w:rsidRPr="003B197B" w:rsidRDefault="008C0360">
            <w:pPr>
              <w:rPr>
                <w:lang w:val="en-GB"/>
              </w:rPr>
            </w:pPr>
            <w:r w:rsidRPr="003B197B">
              <w:rPr>
                <w:noProof/>
                <w:lang w:val="en-GB"/>
              </w:rPr>
              <w:drawing>
                <wp:inline distT="0" distB="0" distL="0" distR="0" wp14:anchorId="65FFFDBB" wp14:editId="28B5CE05">
                  <wp:extent cx="1325880" cy="1450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1325880" cy="1450254"/>
                          </a:xfrm>
                          <a:prstGeom prst="rect">
                            <a:avLst/>
                          </a:prstGeom>
                        </pic:spPr>
                      </pic:pic>
                    </a:graphicData>
                  </a:graphic>
                </wp:inline>
              </w:drawing>
            </w:r>
          </w:p>
        </w:tc>
        <w:tc>
          <w:tcPr>
            <w:tcW w:w="5443" w:type="dxa"/>
            <w:tcMar>
              <w:top w:w="0" w:type="dxa"/>
              <w:left w:w="0" w:type="dxa"/>
              <w:bottom w:w="0" w:type="dxa"/>
              <w:right w:w="0" w:type="dxa"/>
            </w:tcMar>
            <w:vAlign w:val="center"/>
          </w:tcPr>
          <w:p w14:paraId="6357F758" w14:textId="77777777" w:rsidR="00A43DD5" w:rsidRPr="003B197B" w:rsidRDefault="008C0360">
            <w:pPr>
              <w:jc w:val="right"/>
              <w:rPr>
                <w:lang w:val="en-GB"/>
              </w:rPr>
            </w:pPr>
            <w:r w:rsidRPr="003B197B">
              <w:rPr>
                <w:noProof/>
                <w:lang w:val="en-GB"/>
              </w:rPr>
              <w:drawing>
                <wp:inline distT="0" distB="0" distL="0" distR="0" wp14:anchorId="61AD5C8C" wp14:editId="52C452AE">
                  <wp:extent cx="2103120" cy="1620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9"/>
                          <a:stretch>
                            <a:fillRect/>
                          </a:stretch>
                        </pic:blipFill>
                        <pic:spPr>
                          <a:xfrm>
                            <a:off x="0" y="0"/>
                            <a:ext cx="2103120" cy="1620294"/>
                          </a:xfrm>
                          <a:prstGeom prst="rect">
                            <a:avLst/>
                          </a:prstGeom>
                        </pic:spPr>
                      </pic:pic>
                    </a:graphicData>
                  </a:graphic>
                </wp:inline>
              </w:drawing>
            </w:r>
          </w:p>
        </w:tc>
      </w:tr>
    </w:tbl>
    <w:p w14:paraId="0F511D9C" w14:textId="77777777" w:rsidR="00A43DD5" w:rsidRPr="003B197B" w:rsidRDefault="00A43DD5">
      <w:pPr>
        <w:rPr>
          <w:lang w:val="en-GB"/>
        </w:rPr>
      </w:pPr>
    </w:p>
    <w:p w14:paraId="35E9AC22" w14:textId="77777777" w:rsidR="00A43DD5" w:rsidRPr="00586A1E" w:rsidRDefault="008C0360">
      <w:pPr>
        <w:pStyle w:val="Title"/>
        <w:spacing w:after="40"/>
        <w:rPr>
          <w:rFonts w:ascii="Open Sans" w:hAnsi="Open Sans" w:cs="Open Sans"/>
          <w:lang w:val="en-GB"/>
        </w:rPr>
      </w:pPr>
      <w:r w:rsidRPr="00586A1E">
        <w:rPr>
          <w:rFonts w:ascii="Open Sans" w:hAnsi="Open Sans" w:cs="Open Sans"/>
          <w:lang w:val="en-GB"/>
        </w:rPr>
        <w:t>UITP MFF Advocacy Toolkit</w:t>
      </w:r>
    </w:p>
    <w:p w14:paraId="607D729C" w14:textId="77777777" w:rsidR="00A43DD5" w:rsidRPr="00586A1E" w:rsidRDefault="008C0360">
      <w:pPr>
        <w:pStyle w:val="Subtitle"/>
        <w:spacing w:after="200"/>
        <w:rPr>
          <w:rFonts w:ascii="Open Sans" w:hAnsi="Open Sans" w:cs="Open Sans"/>
          <w:lang w:val="en-GB"/>
        </w:rPr>
      </w:pPr>
      <w:r w:rsidRPr="00586A1E">
        <w:rPr>
          <w:rFonts w:ascii="Open Sans" w:hAnsi="Open Sans" w:cs="Open Sans"/>
          <w:lang w:val="en-GB"/>
        </w:rPr>
        <w:t>2028-2034 Multiannual Financial Framework</w:t>
      </w:r>
    </w:p>
    <w:p w14:paraId="57AD4606" w14:textId="77777777" w:rsidR="005276BC" w:rsidRPr="00586A1E" w:rsidRDefault="005276BC">
      <w:pPr>
        <w:spacing w:after="240" w:line="276" w:lineRule="auto"/>
        <w:rPr>
          <w:rFonts w:ascii="Open Sans" w:hAnsi="Open Sans" w:cs="Open Sans"/>
          <w:sz w:val="24"/>
          <w:lang w:val="en-GB"/>
        </w:rPr>
      </w:pPr>
    </w:p>
    <w:p w14:paraId="47A2B7D8" w14:textId="35F373C6" w:rsidR="00A43DD5" w:rsidRPr="00586A1E" w:rsidRDefault="00666C00" w:rsidP="00B26ABA">
      <w:pPr>
        <w:spacing w:after="240" w:line="276" w:lineRule="auto"/>
        <w:jc w:val="both"/>
        <w:rPr>
          <w:rFonts w:ascii="Open Sans" w:hAnsi="Open Sans" w:cs="Open Sans"/>
          <w:sz w:val="24"/>
          <w:lang w:val="en-GB"/>
        </w:rPr>
      </w:pPr>
      <w:r w:rsidRPr="00586A1E">
        <w:rPr>
          <w:rFonts w:ascii="Open Sans" w:hAnsi="Open Sans" w:cs="Open Sans"/>
          <w:sz w:val="24"/>
          <w:lang w:val="en-GB"/>
        </w:rPr>
        <w:t xml:space="preserve">This </w:t>
      </w:r>
      <w:r w:rsidR="008C0360" w:rsidRPr="00586A1E">
        <w:rPr>
          <w:rFonts w:ascii="Open Sans" w:hAnsi="Open Sans" w:cs="Open Sans"/>
          <w:sz w:val="24"/>
          <w:lang w:val="en-GB"/>
        </w:rPr>
        <w:t>practical</w:t>
      </w:r>
      <w:r w:rsidR="000F1187" w:rsidRPr="00586A1E">
        <w:rPr>
          <w:rFonts w:ascii="Open Sans" w:hAnsi="Open Sans" w:cs="Open Sans"/>
          <w:sz w:val="24"/>
          <w:lang w:val="en-GB"/>
        </w:rPr>
        <w:t xml:space="preserve"> and </w:t>
      </w:r>
      <w:r w:rsidR="008C0360" w:rsidRPr="00586A1E">
        <w:rPr>
          <w:rFonts w:ascii="Open Sans" w:hAnsi="Open Sans" w:cs="Open Sans"/>
          <w:sz w:val="24"/>
          <w:lang w:val="en-GB"/>
        </w:rPr>
        <w:t xml:space="preserve">easy-to-use </w:t>
      </w:r>
      <w:r w:rsidR="000F1187" w:rsidRPr="00586A1E">
        <w:rPr>
          <w:rFonts w:ascii="Open Sans" w:hAnsi="Open Sans" w:cs="Open Sans"/>
          <w:sz w:val="24"/>
          <w:lang w:val="en-GB"/>
        </w:rPr>
        <w:t>toolkit</w:t>
      </w:r>
      <w:r w:rsidRPr="00586A1E">
        <w:rPr>
          <w:rFonts w:ascii="Open Sans" w:hAnsi="Open Sans" w:cs="Open Sans"/>
          <w:sz w:val="24"/>
          <w:lang w:val="en-GB"/>
        </w:rPr>
        <w:t xml:space="preserve"> </w:t>
      </w:r>
      <w:r w:rsidR="008C0360" w:rsidRPr="00586A1E">
        <w:rPr>
          <w:rFonts w:ascii="Open Sans" w:hAnsi="Open Sans" w:cs="Open Sans"/>
          <w:sz w:val="24"/>
          <w:lang w:val="en-GB"/>
        </w:rPr>
        <w:t xml:space="preserve">pack </w:t>
      </w:r>
      <w:r w:rsidR="000F1187" w:rsidRPr="00586A1E">
        <w:rPr>
          <w:rFonts w:ascii="Open Sans" w:hAnsi="Open Sans" w:cs="Open Sans"/>
          <w:sz w:val="24"/>
          <w:lang w:val="en-GB"/>
        </w:rPr>
        <w:t>is crafted for advocacy liaison with</w:t>
      </w:r>
      <w:r w:rsidR="008C0360" w:rsidRPr="00586A1E">
        <w:rPr>
          <w:rFonts w:ascii="Open Sans" w:hAnsi="Open Sans" w:cs="Open Sans"/>
          <w:sz w:val="24"/>
          <w:lang w:val="en-GB"/>
        </w:rPr>
        <w:t xml:space="preserve"> national</w:t>
      </w:r>
      <w:r w:rsidR="000F1187" w:rsidRPr="00586A1E">
        <w:rPr>
          <w:rFonts w:ascii="Open Sans" w:hAnsi="Open Sans" w:cs="Open Sans"/>
          <w:sz w:val="24"/>
          <w:lang w:val="en-GB"/>
        </w:rPr>
        <w:t xml:space="preserve"> </w:t>
      </w:r>
      <w:r w:rsidR="008C0360" w:rsidRPr="00586A1E">
        <w:rPr>
          <w:rFonts w:ascii="Open Sans" w:hAnsi="Open Sans" w:cs="Open Sans"/>
          <w:sz w:val="24"/>
          <w:lang w:val="en-GB"/>
        </w:rPr>
        <w:t xml:space="preserve">ministries and administrations. It brings together the six main MFF files covered </w:t>
      </w:r>
      <w:r w:rsidR="00DE75FB" w:rsidRPr="00586A1E">
        <w:rPr>
          <w:rFonts w:ascii="Open Sans" w:hAnsi="Open Sans" w:cs="Open Sans"/>
          <w:sz w:val="24"/>
          <w:lang w:val="en-GB"/>
        </w:rPr>
        <w:t>by</w:t>
      </w:r>
      <w:r w:rsidR="008C0360" w:rsidRPr="00586A1E">
        <w:rPr>
          <w:rFonts w:ascii="Open Sans" w:hAnsi="Open Sans" w:cs="Open Sans"/>
          <w:sz w:val="24"/>
          <w:lang w:val="en-GB"/>
        </w:rPr>
        <w:t xml:space="preserve"> UITP’s</w:t>
      </w:r>
      <w:r w:rsidR="00DE75FB" w:rsidRPr="00586A1E">
        <w:rPr>
          <w:rFonts w:ascii="Open Sans" w:hAnsi="Open Sans" w:cs="Open Sans"/>
          <w:sz w:val="24"/>
          <w:lang w:val="en-GB"/>
        </w:rPr>
        <w:t xml:space="preserve"> advocacy </w:t>
      </w:r>
      <w:r w:rsidR="008C0360" w:rsidRPr="00586A1E">
        <w:rPr>
          <w:rFonts w:ascii="Open Sans" w:hAnsi="Open Sans" w:cs="Open Sans"/>
          <w:sz w:val="24"/>
          <w:lang w:val="en-GB"/>
        </w:rPr>
        <w:t>and turns</w:t>
      </w:r>
      <w:r w:rsidR="00DE75FB" w:rsidRPr="00586A1E">
        <w:rPr>
          <w:rFonts w:ascii="Open Sans" w:hAnsi="Open Sans" w:cs="Open Sans"/>
          <w:sz w:val="24"/>
          <w:lang w:val="en-GB"/>
        </w:rPr>
        <w:t xml:space="preserve"> them</w:t>
      </w:r>
      <w:r w:rsidR="008C0360" w:rsidRPr="00586A1E">
        <w:rPr>
          <w:rFonts w:ascii="Open Sans" w:hAnsi="Open Sans" w:cs="Open Sans"/>
          <w:sz w:val="24"/>
          <w:lang w:val="en-GB"/>
        </w:rPr>
        <w:t xml:space="preserve"> into short briefings, ready-to-use messages and simple letter templates.</w:t>
      </w:r>
    </w:p>
    <w:p w14:paraId="35C08678" w14:textId="77777777" w:rsidR="005276BC" w:rsidRPr="00586A1E" w:rsidRDefault="005276BC">
      <w:pPr>
        <w:spacing w:after="240" w:line="276" w:lineRule="auto"/>
        <w:rPr>
          <w:rFonts w:ascii="Open Sans" w:hAnsi="Open Sans" w:cs="Open Sans"/>
          <w:lang w:val="en-GB"/>
        </w:rPr>
      </w:pPr>
    </w:p>
    <w:tbl>
      <w:tblPr>
        <w:tblW w:w="0" w:type="auto"/>
        <w:jc w:val="center"/>
        <w:tblLayout w:type="fixed"/>
        <w:tblLook w:val="04A0" w:firstRow="1" w:lastRow="0" w:firstColumn="1" w:lastColumn="0" w:noHBand="0" w:noVBand="1"/>
      </w:tblPr>
      <w:tblGrid>
        <w:gridCol w:w="3118"/>
        <w:gridCol w:w="3118"/>
        <w:gridCol w:w="3061"/>
      </w:tblGrid>
      <w:tr w:rsidR="00A43DD5" w:rsidRPr="00586A1E" w14:paraId="4D585F50" w14:textId="77777777">
        <w:trPr>
          <w:jc w:val="center"/>
        </w:trPr>
        <w:tc>
          <w:tcPr>
            <w:tcW w:w="3118" w:type="dxa"/>
            <w:tcBorders>
              <w:top w:val="single" w:sz="8" w:space="0" w:color="B7C8CC"/>
              <w:left w:val="single" w:sz="8" w:space="0" w:color="B7C8CC"/>
              <w:bottom w:val="single" w:sz="8" w:space="0" w:color="B7C8CC"/>
              <w:right w:val="single" w:sz="8" w:space="0" w:color="B7C8CC"/>
            </w:tcBorders>
            <w:shd w:val="clear" w:color="auto" w:fill="F4F7F8"/>
            <w:tcMar>
              <w:top w:w="70" w:type="dxa"/>
              <w:left w:w="100" w:type="dxa"/>
              <w:bottom w:w="70" w:type="dxa"/>
              <w:right w:w="100" w:type="dxa"/>
            </w:tcMar>
          </w:tcPr>
          <w:p w14:paraId="4873A5E5" w14:textId="77777777" w:rsidR="00A43DD5" w:rsidRPr="00AC7A03" w:rsidRDefault="008C0360" w:rsidP="00463DB2">
            <w:pPr>
              <w:spacing w:after="60"/>
              <w:rPr>
                <w:rFonts w:ascii="Open Sans" w:hAnsi="Open Sans" w:cs="Open Sans"/>
                <w:sz w:val="22"/>
                <w:szCs w:val="24"/>
                <w:lang w:val="en-GB"/>
              </w:rPr>
            </w:pPr>
            <w:r w:rsidRPr="00AC7A03">
              <w:rPr>
                <w:rFonts w:ascii="Open Sans" w:hAnsi="Open Sans" w:cs="Open Sans"/>
                <w:b/>
                <w:color w:val="004F59"/>
                <w:sz w:val="22"/>
                <w:szCs w:val="24"/>
                <w:lang w:val="en-GB"/>
              </w:rPr>
              <w:t>WHAT YOU GET</w:t>
            </w:r>
          </w:p>
          <w:p w14:paraId="17B02686" w14:textId="0A11B87E" w:rsidR="00A43DD5" w:rsidRPr="00AC7A03" w:rsidRDefault="008C0360" w:rsidP="00463DB2">
            <w:pPr>
              <w:spacing w:after="0"/>
              <w:rPr>
                <w:rFonts w:ascii="Open Sans" w:hAnsi="Open Sans" w:cs="Open Sans"/>
                <w:sz w:val="22"/>
                <w:szCs w:val="24"/>
                <w:lang w:val="en-GB"/>
              </w:rPr>
            </w:pPr>
            <w:r w:rsidRPr="00AC7A03">
              <w:rPr>
                <w:rFonts w:ascii="Open Sans" w:hAnsi="Open Sans" w:cs="Open Sans"/>
                <w:sz w:val="22"/>
                <w:szCs w:val="24"/>
                <w:lang w:val="en-GB"/>
              </w:rPr>
              <w:t>Six short fund/regulation briefings, one case example per file, meeting talking points, public engagement ideas and ministry-ready letter templates</w:t>
            </w:r>
            <w:r w:rsidR="00AC7A03">
              <w:rPr>
                <w:rFonts w:ascii="Open Sans" w:hAnsi="Open Sans" w:cs="Open Sans"/>
                <w:sz w:val="22"/>
                <w:szCs w:val="24"/>
                <w:lang w:val="en-GB"/>
              </w:rPr>
              <w:t>.</w:t>
            </w:r>
          </w:p>
        </w:tc>
        <w:tc>
          <w:tcPr>
            <w:tcW w:w="3118" w:type="dxa"/>
            <w:tcBorders>
              <w:top w:val="single" w:sz="8" w:space="0" w:color="B7C8CC"/>
              <w:left w:val="single" w:sz="8" w:space="0" w:color="B7C8CC"/>
              <w:bottom w:val="single" w:sz="8" w:space="0" w:color="B7C8CC"/>
              <w:right w:val="single" w:sz="8" w:space="0" w:color="B7C8CC"/>
            </w:tcBorders>
            <w:shd w:val="clear" w:color="auto" w:fill="F7F3E8"/>
            <w:tcMar>
              <w:top w:w="70" w:type="dxa"/>
              <w:left w:w="100" w:type="dxa"/>
              <w:bottom w:w="70" w:type="dxa"/>
              <w:right w:w="100" w:type="dxa"/>
            </w:tcMar>
          </w:tcPr>
          <w:p w14:paraId="5BC29E79" w14:textId="77777777" w:rsidR="00A43DD5" w:rsidRPr="00AC7A03" w:rsidRDefault="008C0360" w:rsidP="00463DB2">
            <w:pPr>
              <w:spacing w:after="60"/>
              <w:rPr>
                <w:rFonts w:ascii="Open Sans" w:hAnsi="Open Sans" w:cs="Open Sans"/>
                <w:sz w:val="22"/>
                <w:szCs w:val="24"/>
                <w:lang w:val="en-GB"/>
              </w:rPr>
            </w:pPr>
            <w:r w:rsidRPr="00AC7A03">
              <w:rPr>
                <w:rFonts w:ascii="Open Sans" w:hAnsi="Open Sans" w:cs="Open Sans"/>
                <w:b/>
                <w:color w:val="004F59"/>
                <w:sz w:val="22"/>
                <w:szCs w:val="24"/>
                <w:lang w:val="en-GB"/>
              </w:rPr>
              <w:t>BEST USE</w:t>
            </w:r>
          </w:p>
          <w:p w14:paraId="54465FD9" w14:textId="64DF630F" w:rsidR="00A43DD5" w:rsidRPr="00AC7A03" w:rsidRDefault="008C0360" w:rsidP="00463DB2">
            <w:pPr>
              <w:spacing w:after="0"/>
              <w:rPr>
                <w:rFonts w:ascii="Open Sans" w:hAnsi="Open Sans" w:cs="Open Sans"/>
                <w:sz w:val="22"/>
                <w:szCs w:val="24"/>
                <w:lang w:val="en-GB"/>
              </w:rPr>
            </w:pPr>
            <w:r w:rsidRPr="00AC7A03">
              <w:rPr>
                <w:rFonts w:ascii="Open Sans" w:hAnsi="Open Sans" w:cs="Open Sans"/>
                <w:sz w:val="22"/>
                <w:szCs w:val="24"/>
                <w:lang w:val="en-GB"/>
              </w:rPr>
              <w:t>Use one briefing page per meeting. Add one local example. Send one tailored letter. Repeat the same message in follow-up notes or posts</w:t>
            </w:r>
            <w:r w:rsidR="00AC7A03">
              <w:rPr>
                <w:rFonts w:ascii="Open Sans" w:hAnsi="Open Sans" w:cs="Open Sans"/>
                <w:sz w:val="22"/>
                <w:szCs w:val="24"/>
                <w:lang w:val="en-GB"/>
              </w:rPr>
              <w:t>.</w:t>
            </w:r>
          </w:p>
        </w:tc>
        <w:tc>
          <w:tcPr>
            <w:tcW w:w="3061" w:type="dxa"/>
            <w:tcBorders>
              <w:top w:val="single" w:sz="8" w:space="0" w:color="B7C8CC"/>
              <w:left w:val="single" w:sz="8" w:space="0" w:color="B7C8CC"/>
              <w:bottom w:val="single" w:sz="8" w:space="0" w:color="B7C8CC"/>
              <w:right w:val="single" w:sz="8" w:space="0" w:color="B7C8CC"/>
            </w:tcBorders>
            <w:shd w:val="clear" w:color="auto" w:fill="F4F7F8"/>
            <w:tcMar>
              <w:top w:w="70" w:type="dxa"/>
              <w:left w:w="100" w:type="dxa"/>
              <w:bottom w:w="70" w:type="dxa"/>
              <w:right w:w="100" w:type="dxa"/>
            </w:tcMar>
          </w:tcPr>
          <w:p w14:paraId="2AD7E425" w14:textId="77777777" w:rsidR="00A43DD5" w:rsidRPr="00AC7A03" w:rsidRDefault="008C0360" w:rsidP="00463DB2">
            <w:pPr>
              <w:spacing w:after="60"/>
              <w:rPr>
                <w:rFonts w:ascii="Open Sans" w:hAnsi="Open Sans" w:cs="Open Sans"/>
                <w:sz w:val="22"/>
                <w:szCs w:val="24"/>
                <w:lang w:val="en-GB"/>
              </w:rPr>
            </w:pPr>
            <w:r w:rsidRPr="00AC7A03">
              <w:rPr>
                <w:rFonts w:ascii="Open Sans" w:hAnsi="Open Sans" w:cs="Open Sans"/>
                <w:b/>
                <w:color w:val="004F59"/>
                <w:sz w:val="22"/>
                <w:szCs w:val="24"/>
                <w:lang w:val="en-GB"/>
              </w:rPr>
              <w:t>SOURCE BASIS</w:t>
            </w:r>
          </w:p>
          <w:p w14:paraId="375830E4" w14:textId="68E81382" w:rsidR="00A43DD5" w:rsidRPr="00AC7A03" w:rsidRDefault="008C0360" w:rsidP="00463DB2">
            <w:pPr>
              <w:spacing w:after="0"/>
              <w:rPr>
                <w:rFonts w:ascii="Open Sans" w:hAnsi="Open Sans" w:cs="Open Sans"/>
                <w:sz w:val="22"/>
                <w:szCs w:val="24"/>
                <w:lang w:val="en-GB"/>
              </w:rPr>
            </w:pPr>
            <w:r w:rsidRPr="00AC7A03">
              <w:rPr>
                <w:rFonts w:ascii="Open Sans" w:hAnsi="Open Sans" w:cs="Open Sans"/>
                <w:sz w:val="22"/>
                <w:szCs w:val="24"/>
                <w:lang w:val="en-GB"/>
              </w:rPr>
              <w:t xml:space="preserve">Prepared </w:t>
            </w:r>
            <w:r w:rsidR="00852B46" w:rsidRPr="00AC7A03">
              <w:rPr>
                <w:rFonts w:ascii="Open Sans" w:hAnsi="Open Sans" w:cs="Open Sans"/>
                <w:sz w:val="22"/>
                <w:szCs w:val="24"/>
                <w:lang w:val="en-GB"/>
              </w:rPr>
              <w:t>based on</w:t>
            </w:r>
            <w:r w:rsidRPr="00AC7A03">
              <w:rPr>
                <w:rFonts w:ascii="Open Sans" w:hAnsi="Open Sans" w:cs="Open Sans"/>
                <w:sz w:val="22"/>
                <w:szCs w:val="24"/>
                <w:lang w:val="en-GB"/>
              </w:rPr>
              <w:t xml:space="preserve"> UITP’s</w:t>
            </w:r>
            <w:r w:rsidR="00852B46" w:rsidRPr="00AC7A03">
              <w:rPr>
                <w:rFonts w:ascii="Open Sans" w:hAnsi="Open Sans" w:cs="Open Sans"/>
                <w:sz w:val="22"/>
                <w:szCs w:val="24"/>
                <w:lang w:val="en-GB"/>
              </w:rPr>
              <w:t xml:space="preserve"> ongoing </w:t>
            </w:r>
            <w:r w:rsidR="00933D39" w:rsidRPr="00AC7A03">
              <w:rPr>
                <w:rFonts w:ascii="Open Sans" w:hAnsi="Open Sans" w:cs="Open Sans"/>
                <w:sz w:val="22"/>
                <w:szCs w:val="24"/>
                <w:lang w:val="en-GB"/>
              </w:rPr>
              <w:t xml:space="preserve">advocacy </w:t>
            </w:r>
            <w:r w:rsidR="00852B46" w:rsidRPr="00AC7A03">
              <w:rPr>
                <w:rFonts w:ascii="Open Sans" w:hAnsi="Open Sans" w:cs="Open Sans"/>
                <w:sz w:val="22"/>
                <w:szCs w:val="24"/>
                <w:lang w:val="en-GB"/>
              </w:rPr>
              <w:t xml:space="preserve">work as well as </w:t>
            </w:r>
            <w:r w:rsidR="002168DA" w:rsidRPr="00AC7A03">
              <w:rPr>
                <w:rFonts w:ascii="Open Sans" w:hAnsi="Open Sans" w:cs="Open Sans"/>
                <w:sz w:val="22"/>
                <w:szCs w:val="24"/>
                <w:lang w:val="en-GB"/>
              </w:rPr>
              <w:t xml:space="preserve">on </w:t>
            </w:r>
            <w:r w:rsidR="007A6645" w:rsidRPr="00AC7A03">
              <w:rPr>
                <w:rFonts w:ascii="Open Sans" w:hAnsi="Open Sans" w:cs="Open Sans"/>
                <w:sz w:val="22"/>
                <w:szCs w:val="24"/>
                <w:lang w:val="en-GB"/>
              </w:rPr>
              <w:t xml:space="preserve">our </w:t>
            </w:r>
            <w:r w:rsidR="00933D39" w:rsidRPr="00AC7A03">
              <w:rPr>
                <w:rFonts w:ascii="Open Sans" w:hAnsi="Open Sans" w:cs="Open Sans"/>
                <w:sz w:val="22"/>
                <w:szCs w:val="24"/>
                <w:lang w:val="en-GB"/>
              </w:rPr>
              <w:t>2025</w:t>
            </w:r>
            <w:r w:rsidRPr="00AC7A03">
              <w:rPr>
                <w:rFonts w:ascii="Open Sans" w:hAnsi="Open Sans" w:cs="Open Sans"/>
                <w:sz w:val="22"/>
                <w:szCs w:val="24"/>
                <w:lang w:val="en-GB"/>
              </w:rPr>
              <w:t xml:space="preserve"> </w:t>
            </w:r>
            <w:r w:rsidR="007A6645" w:rsidRPr="00AC7A03">
              <w:rPr>
                <w:rFonts w:ascii="Open Sans" w:hAnsi="Open Sans" w:cs="Open Sans"/>
                <w:sz w:val="22"/>
                <w:szCs w:val="24"/>
                <w:lang w:val="en-GB"/>
              </w:rPr>
              <w:t xml:space="preserve">MFF Policy </w:t>
            </w:r>
            <w:r w:rsidRPr="00AC7A03">
              <w:rPr>
                <w:rFonts w:ascii="Open Sans" w:hAnsi="Open Sans" w:cs="Open Sans"/>
                <w:sz w:val="22"/>
                <w:szCs w:val="24"/>
                <w:lang w:val="en-GB"/>
              </w:rPr>
              <w:t>Position</w:t>
            </w:r>
            <w:r w:rsidR="007A6645" w:rsidRPr="00AC7A03">
              <w:rPr>
                <w:rFonts w:ascii="Open Sans" w:hAnsi="Open Sans" w:cs="Open Sans"/>
                <w:sz w:val="22"/>
                <w:szCs w:val="24"/>
                <w:lang w:val="en-GB"/>
              </w:rPr>
              <w:t xml:space="preserve"> paper and the </w:t>
            </w:r>
            <w:r w:rsidR="00933D39" w:rsidRPr="00AC7A03">
              <w:rPr>
                <w:rFonts w:ascii="Open Sans" w:hAnsi="Open Sans" w:cs="Open Sans"/>
                <w:sz w:val="22"/>
                <w:szCs w:val="24"/>
                <w:lang w:val="en-GB"/>
              </w:rPr>
              <w:t xml:space="preserve">2026 </w:t>
            </w:r>
            <w:r w:rsidR="007A6645" w:rsidRPr="00AC7A03">
              <w:rPr>
                <w:rFonts w:ascii="Open Sans" w:hAnsi="Open Sans" w:cs="Open Sans"/>
                <w:sz w:val="22"/>
                <w:szCs w:val="24"/>
                <w:lang w:val="en-GB"/>
              </w:rPr>
              <w:t xml:space="preserve">MFF </w:t>
            </w:r>
            <w:r w:rsidRPr="00AC7A03">
              <w:rPr>
                <w:rFonts w:ascii="Open Sans" w:hAnsi="Open Sans" w:cs="Open Sans"/>
                <w:sz w:val="22"/>
                <w:szCs w:val="24"/>
                <w:lang w:val="en-GB"/>
              </w:rPr>
              <w:t>Amendments</w:t>
            </w:r>
            <w:r w:rsidR="007A6645" w:rsidRPr="00AC7A03">
              <w:rPr>
                <w:rFonts w:ascii="Open Sans" w:hAnsi="Open Sans" w:cs="Open Sans"/>
                <w:sz w:val="22"/>
                <w:szCs w:val="24"/>
                <w:lang w:val="en-GB"/>
              </w:rPr>
              <w:t xml:space="preserve"> p</w:t>
            </w:r>
            <w:r w:rsidR="00933D39" w:rsidRPr="00AC7A03">
              <w:rPr>
                <w:rFonts w:ascii="Open Sans" w:hAnsi="Open Sans" w:cs="Open Sans"/>
                <w:sz w:val="22"/>
                <w:szCs w:val="24"/>
                <w:lang w:val="en-GB"/>
              </w:rPr>
              <w:t>roposal</w:t>
            </w:r>
            <w:r w:rsidR="00AC7A03">
              <w:rPr>
                <w:rFonts w:ascii="Open Sans" w:hAnsi="Open Sans" w:cs="Open Sans"/>
                <w:sz w:val="22"/>
                <w:szCs w:val="24"/>
                <w:lang w:val="en-GB"/>
              </w:rPr>
              <w:t>.</w:t>
            </w:r>
          </w:p>
        </w:tc>
      </w:tr>
    </w:tbl>
    <w:p w14:paraId="524D5AA6"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7C9B834B" w14:textId="77777777"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How to use this toolkit</w:t>
      </w:r>
    </w:p>
    <w:p w14:paraId="7508D126" w14:textId="79CD0A63" w:rsidR="00A43DD5" w:rsidRPr="00586A1E" w:rsidRDefault="008C0360">
      <w:pPr>
        <w:spacing w:after="160"/>
        <w:rPr>
          <w:rFonts w:ascii="Open Sans" w:hAnsi="Open Sans" w:cs="Open Sans"/>
          <w:lang w:val="en-GB"/>
        </w:rPr>
      </w:pPr>
      <w:r w:rsidRPr="00586A1E">
        <w:rPr>
          <w:rFonts w:ascii="Open Sans" w:hAnsi="Open Sans" w:cs="Open Sans"/>
          <w:color w:val="666666"/>
          <w:lang w:val="en-GB"/>
        </w:rPr>
        <w:t>Three simple steps for a clear and effective ministry conversation</w:t>
      </w:r>
      <w:r w:rsidR="005276BC" w:rsidRPr="00586A1E">
        <w:rPr>
          <w:rFonts w:ascii="Open Sans" w:hAnsi="Open Sans" w:cs="Open Sans"/>
          <w:color w:val="666666"/>
          <w:lang w:val="en-GB"/>
        </w:rPr>
        <w:t>:</w:t>
      </w:r>
    </w:p>
    <w:p w14:paraId="6E4C9736" w14:textId="4A147133" w:rsidR="00A43DD5" w:rsidRPr="00586A1E" w:rsidRDefault="008C0360">
      <w:pPr>
        <w:pStyle w:val="ListBullet"/>
        <w:spacing w:after="40" w:line="254" w:lineRule="auto"/>
        <w:rPr>
          <w:rFonts w:ascii="Open Sans" w:hAnsi="Open Sans" w:cs="Open Sans"/>
          <w:lang w:val="en-GB"/>
        </w:rPr>
      </w:pPr>
      <w:r w:rsidRPr="00586A1E">
        <w:rPr>
          <w:rFonts w:ascii="Open Sans" w:hAnsi="Open Sans" w:cs="Open Sans"/>
          <w:lang w:val="en-GB"/>
        </w:rPr>
        <w:t>Pick the page that matches the file being discussed nationally</w:t>
      </w:r>
    </w:p>
    <w:p w14:paraId="0B51EEED" w14:textId="4EBAFB4F" w:rsidR="00A43DD5" w:rsidRPr="00586A1E" w:rsidRDefault="008C0360">
      <w:pPr>
        <w:pStyle w:val="ListBullet"/>
        <w:spacing w:after="40" w:line="254" w:lineRule="auto"/>
        <w:rPr>
          <w:rFonts w:ascii="Open Sans" w:hAnsi="Open Sans" w:cs="Open Sans"/>
          <w:lang w:val="en-GB"/>
        </w:rPr>
      </w:pPr>
      <w:r w:rsidRPr="00586A1E">
        <w:rPr>
          <w:rFonts w:ascii="Open Sans" w:hAnsi="Open Sans" w:cs="Open Sans"/>
          <w:lang w:val="en-GB"/>
        </w:rPr>
        <w:t xml:space="preserve">Replace </w:t>
      </w:r>
      <w:r w:rsidR="00592374" w:rsidRPr="00586A1E">
        <w:rPr>
          <w:rFonts w:ascii="Open Sans" w:hAnsi="Open Sans" w:cs="Open Sans"/>
          <w:lang w:val="en-GB"/>
        </w:rPr>
        <w:t>our</w:t>
      </w:r>
      <w:r w:rsidRPr="00586A1E">
        <w:rPr>
          <w:rFonts w:ascii="Open Sans" w:hAnsi="Open Sans" w:cs="Open Sans"/>
          <w:lang w:val="en-GB"/>
        </w:rPr>
        <w:t xml:space="preserve"> illustrative case example with </w:t>
      </w:r>
      <w:r w:rsidR="00592374" w:rsidRPr="00586A1E">
        <w:rPr>
          <w:rFonts w:ascii="Open Sans" w:hAnsi="Open Sans" w:cs="Open Sans"/>
          <w:lang w:val="en-GB"/>
        </w:rPr>
        <w:t>your own</w:t>
      </w:r>
      <w:r w:rsidRPr="00586A1E">
        <w:rPr>
          <w:rFonts w:ascii="Open Sans" w:hAnsi="Open Sans" w:cs="Open Sans"/>
          <w:lang w:val="en-GB"/>
        </w:rPr>
        <w:t xml:space="preserve"> local project, problem or delivery gap</w:t>
      </w:r>
    </w:p>
    <w:p w14:paraId="6147BAC2" w14:textId="34B07673" w:rsidR="00A43DD5" w:rsidRPr="00586A1E" w:rsidRDefault="008C0360">
      <w:pPr>
        <w:pStyle w:val="ListBullet"/>
        <w:spacing w:after="40" w:line="254" w:lineRule="auto"/>
        <w:rPr>
          <w:rFonts w:ascii="Open Sans" w:hAnsi="Open Sans" w:cs="Open Sans"/>
          <w:lang w:val="en-GB"/>
        </w:rPr>
      </w:pPr>
      <w:r w:rsidRPr="00586A1E">
        <w:rPr>
          <w:rFonts w:ascii="Open Sans" w:hAnsi="Open Sans" w:cs="Open Sans"/>
          <w:lang w:val="en-GB"/>
        </w:rPr>
        <w:t>Use the matching letter template and repeat the same three asks after the meeting</w:t>
      </w:r>
    </w:p>
    <w:p w14:paraId="17D49B51" w14:textId="77777777" w:rsidR="00A43DD5" w:rsidRPr="00586A1E" w:rsidRDefault="00A43DD5">
      <w:pPr>
        <w:rPr>
          <w:rFonts w:ascii="Open Sans" w:hAnsi="Open Sans" w:cs="Open Sans"/>
          <w:lang w:val="en-GB"/>
        </w:rPr>
      </w:pPr>
    </w:p>
    <w:p w14:paraId="5257290C" w14:textId="77777777" w:rsidR="00A43DD5" w:rsidRPr="00586A1E" w:rsidRDefault="008C0360">
      <w:pPr>
        <w:pStyle w:val="Heading2"/>
        <w:rPr>
          <w:rFonts w:ascii="Open Sans" w:hAnsi="Open Sans" w:cs="Open Sans"/>
          <w:lang w:val="en-GB"/>
        </w:rPr>
      </w:pPr>
      <w:r w:rsidRPr="00586A1E">
        <w:rPr>
          <w:rFonts w:ascii="Open Sans" w:hAnsi="Open Sans" w:cs="Open Sans"/>
          <w:lang w:val="en-GB"/>
        </w:rPr>
        <w:t>Quick navigation matrix</w:t>
      </w:r>
    </w:p>
    <w:tbl>
      <w:tblPr>
        <w:tblStyle w:val="TableGrid"/>
        <w:tblW w:w="0" w:type="auto"/>
        <w:jc w:val="center"/>
        <w:tblLayout w:type="fixed"/>
        <w:tblLook w:val="04A0" w:firstRow="1" w:lastRow="0" w:firstColumn="1" w:lastColumn="0" w:noHBand="0" w:noVBand="1"/>
      </w:tblPr>
      <w:tblGrid>
        <w:gridCol w:w="1757"/>
        <w:gridCol w:w="2551"/>
        <w:gridCol w:w="3685"/>
        <w:gridCol w:w="1927"/>
      </w:tblGrid>
      <w:tr w:rsidR="00A43DD5" w:rsidRPr="00586A1E" w14:paraId="50EF13D2" w14:textId="77777777" w:rsidTr="00D64858">
        <w:trPr>
          <w:tblHeader/>
          <w:jc w:val="center"/>
        </w:trPr>
        <w:tc>
          <w:tcPr>
            <w:tcW w:w="1757" w:type="dxa"/>
            <w:shd w:val="clear" w:color="auto" w:fill="C6D9F1" w:themeFill="text2" w:themeFillTint="33"/>
            <w:tcMar>
              <w:top w:w="80" w:type="dxa"/>
              <w:left w:w="90" w:type="dxa"/>
              <w:bottom w:w="80" w:type="dxa"/>
              <w:right w:w="90" w:type="dxa"/>
            </w:tcMar>
            <w:vAlign w:val="center"/>
          </w:tcPr>
          <w:p w14:paraId="74CE9B28" w14:textId="77777777" w:rsidR="00A43DD5" w:rsidRPr="00586A1E" w:rsidRDefault="008C0360">
            <w:pPr>
              <w:jc w:val="center"/>
              <w:rPr>
                <w:rFonts w:ascii="Open Sans" w:hAnsi="Open Sans" w:cs="Open Sans"/>
                <w:lang w:val="en-GB"/>
              </w:rPr>
            </w:pPr>
            <w:r w:rsidRPr="00586A1E">
              <w:rPr>
                <w:rFonts w:ascii="Open Sans" w:hAnsi="Open Sans" w:cs="Open Sans"/>
                <w:b/>
                <w:color w:val="004F59"/>
                <w:sz w:val="19"/>
                <w:lang w:val="en-GB"/>
              </w:rPr>
              <w:t>FILE</w:t>
            </w:r>
          </w:p>
        </w:tc>
        <w:tc>
          <w:tcPr>
            <w:tcW w:w="2551" w:type="dxa"/>
            <w:shd w:val="clear" w:color="auto" w:fill="C6D9F1" w:themeFill="text2" w:themeFillTint="33"/>
            <w:tcMar>
              <w:top w:w="80" w:type="dxa"/>
              <w:left w:w="90" w:type="dxa"/>
              <w:bottom w:w="80" w:type="dxa"/>
              <w:right w:w="90" w:type="dxa"/>
            </w:tcMar>
            <w:vAlign w:val="center"/>
          </w:tcPr>
          <w:p w14:paraId="352339A7" w14:textId="77777777" w:rsidR="00A43DD5" w:rsidRPr="00586A1E" w:rsidRDefault="008C0360">
            <w:pPr>
              <w:jc w:val="center"/>
              <w:rPr>
                <w:rFonts w:ascii="Open Sans" w:hAnsi="Open Sans" w:cs="Open Sans"/>
                <w:lang w:val="en-GB"/>
              </w:rPr>
            </w:pPr>
            <w:r w:rsidRPr="00586A1E">
              <w:rPr>
                <w:rFonts w:ascii="Open Sans" w:hAnsi="Open Sans" w:cs="Open Sans"/>
                <w:b/>
                <w:color w:val="004F59"/>
                <w:sz w:val="19"/>
                <w:lang w:val="en-GB"/>
              </w:rPr>
              <w:t>MAIN NATIONAL TARGET</w:t>
            </w:r>
          </w:p>
        </w:tc>
        <w:tc>
          <w:tcPr>
            <w:tcW w:w="3685" w:type="dxa"/>
            <w:shd w:val="clear" w:color="auto" w:fill="C6D9F1" w:themeFill="text2" w:themeFillTint="33"/>
            <w:tcMar>
              <w:top w:w="80" w:type="dxa"/>
              <w:left w:w="90" w:type="dxa"/>
              <w:bottom w:w="80" w:type="dxa"/>
              <w:right w:w="90" w:type="dxa"/>
            </w:tcMar>
            <w:vAlign w:val="center"/>
          </w:tcPr>
          <w:p w14:paraId="236799B4" w14:textId="77777777" w:rsidR="00A43DD5" w:rsidRPr="00586A1E" w:rsidRDefault="008C0360">
            <w:pPr>
              <w:jc w:val="center"/>
              <w:rPr>
                <w:rFonts w:ascii="Open Sans" w:hAnsi="Open Sans" w:cs="Open Sans"/>
                <w:lang w:val="en-GB"/>
              </w:rPr>
            </w:pPr>
            <w:r w:rsidRPr="00586A1E">
              <w:rPr>
                <w:rFonts w:ascii="Open Sans" w:hAnsi="Open Sans" w:cs="Open Sans"/>
                <w:b/>
                <w:color w:val="004F59"/>
                <w:sz w:val="19"/>
                <w:lang w:val="en-GB"/>
              </w:rPr>
              <w:t>SIMPLE ASK</w:t>
            </w:r>
          </w:p>
        </w:tc>
        <w:tc>
          <w:tcPr>
            <w:tcW w:w="1927" w:type="dxa"/>
            <w:shd w:val="clear" w:color="auto" w:fill="C6D9F1" w:themeFill="text2" w:themeFillTint="33"/>
            <w:tcMar>
              <w:top w:w="80" w:type="dxa"/>
              <w:left w:w="90" w:type="dxa"/>
              <w:bottom w:w="80" w:type="dxa"/>
              <w:right w:w="90" w:type="dxa"/>
            </w:tcMar>
            <w:vAlign w:val="center"/>
          </w:tcPr>
          <w:p w14:paraId="588066A8" w14:textId="77777777" w:rsidR="00A43DD5" w:rsidRPr="00586A1E" w:rsidRDefault="008C0360">
            <w:pPr>
              <w:jc w:val="center"/>
              <w:rPr>
                <w:rFonts w:ascii="Open Sans" w:hAnsi="Open Sans" w:cs="Open Sans"/>
                <w:lang w:val="en-GB"/>
              </w:rPr>
            </w:pPr>
            <w:r w:rsidRPr="00586A1E">
              <w:rPr>
                <w:rFonts w:ascii="Open Sans" w:hAnsi="Open Sans" w:cs="Open Sans"/>
                <w:b/>
                <w:color w:val="004F59"/>
                <w:sz w:val="19"/>
                <w:lang w:val="en-GB"/>
              </w:rPr>
              <w:t>BEST LOCAL PROOF</w:t>
            </w:r>
          </w:p>
        </w:tc>
      </w:tr>
      <w:tr w:rsidR="00A43DD5" w:rsidRPr="00586A1E" w14:paraId="2546CCA8" w14:textId="77777777">
        <w:trPr>
          <w:cantSplit/>
          <w:jc w:val="center"/>
        </w:trPr>
        <w:tc>
          <w:tcPr>
            <w:tcW w:w="1757" w:type="dxa"/>
            <w:tcMar>
              <w:top w:w="80" w:type="dxa"/>
              <w:left w:w="90" w:type="dxa"/>
              <w:bottom w:w="80" w:type="dxa"/>
              <w:right w:w="90" w:type="dxa"/>
            </w:tcMar>
          </w:tcPr>
          <w:p w14:paraId="7ED8427E" w14:textId="77777777" w:rsidR="00A43DD5" w:rsidRPr="00586A1E" w:rsidRDefault="008C0360">
            <w:pPr>
              <w:jc w:val="center"/>
              <w:rPr>
                <w:rFonts w:ascii="Open Sans" w:hAnsi="Open Sans" w:cs="Open Sans"/>
                <w:lang w:val="en-GB"/>
              </w:rPr>
            </w:pPr>
            <w:r w:rsidRPr="00586A1E">
              <w:rPr>
                <w:rFonts w:ascii="Open Sans" w:hAnsi="Open Sans" w:cs="Open Sans"/>
                <w:b/>
                <w:color w:val="1B6B78"/>
                <w:sz w:val="19"/>
                <w:lang w:val="en-GB"/>
              </w:rPr>
              <w:t>CEF</w:t>
            </w:r>
          </w:p>
        </w:tc>
        <w:tc>
          <w:tcPr>
            <w:tcW w:w="2551" w:type="dxa"/>
            <w:tcMar>
              <w:top w:w="80" w:type="dxa"/>
              <w:left w:w="90" w:type="dxa"/>
              <w:bottom w:w="80" w:type="dxa"/>
              <w:right w:w="90" w:type="dxa"/>
            </w:tcMar>
          </w:tcPr>
          <w:p w14:paraId="497BC87F" w14:textId="77777777" w:rsidR="00A43DD5" w:rsidRPr="00586A1E" w:rsidRDefault="008C0360">
            <w:pPr>
              <w:rPr>
                <w:rFonts w:ascii="Open Sans" w:hAnsi="Open Sans" w:cs="Open Sans"/>
                <w:lang w:val="en-GB"/>
              </w:rPr>
            </w:pPr>
            <w:r w:rsidRPr="00586A1E">
              <w:rPr>
                <w:rFonts w:ascii="Open Sans" w:hAnsi="Open Sans" w:cs="Open Sans"/>
                <w:sz w:val="19"/>
                <w:lang w:val="en-GB"/>
              </w:rPr>
              <w:t>Transport / infrastructure ministry</w:t>
            </w:r>
          </w:p>
        </w:tc>
        <w:tc>
          <w:tcPr>
            <w:tcW w:w="3685" w:type="dxa"/>
            <w:tcMar>
              <w:top w:w="80" w:type="dxa"/>
              <w:left w:w="90" w:type="dxa"/>
              <w:bottom w:w="80" w:type="dxa"/>
              <w:right w:w="90" w:type="dxa"/>
            </w:tcMar>
          </w:tcPr>
          <w:p w14:paraId="2CC77931" w14:textId="53246325" w:rsidR="00A43DD5" w:rsidRPr="00586A1E" w:rsidRDefault="008C0360">
            <w:pPr>
              <w:rPr>
                <w:rFonts w:ascii="Open Sans" w:hAnsi="Open Sans" w:cs="Open Sans"/>
                <w:lang w:val="en-GB"/>
              </w:rPr>
            </w:pPr>
            <w:r w:rsidRPr="00586A1E">
              <w:rPr>
                <w:rFonts w:ascii="Open Sans" w:hAnsi="Open Sans" w:cs="Open Sans"/>
                <w:sz w:val="19"/>
                <w:lang w:val="en-GB"/>
              </w:rPr>
              <w:t xml:space="preserve">Make urban nodes, multimodal hubs and resilient </w:t>
            </w:r>
            <w:r w:rsidR="00F70BD0" w:rsidRPr="00586A1E">
              <w:rPr>
                <w:rFonts w:ascii="Open Sans" w:hAnsi="Open Sans" w:cs="Open Sans"/>
                <w:sz w:val="19"/>
                <w:lang w:val="en-GB"/>
              </w:rPr>
              <w:t xml:space="preserve">infrastructures </w:t>
            </w:r>
            <w:r w:rsidRPr="00586A1E">
              <w:rPr>
                <w:rFonts w:ascii="Open Sans" w:hAnsi="Open Sans" w:cs="Open Sans"/>
                <w:sz w:val="19"/>
                <w:lang w:val="en-GB"/>
              </w:rPr>
              <w:t>clearly eligible under CEF III</w:t>
            </w:r>
          </w:p>
        </w:tc>
        <w:tc>
          <w:tcPr>
            <w:tcW w:w="1927" w:type="dxa"/>
            <w:tcMar>
              <w:top w:w="80" w:type="dxa"/>
              <w:left w:w="90" w:type="dxa"/>
              <w:bottom w:w="80" w:type="dxa"/>
              <w:right w:w="90" w:type="dxa"/>
            </w:tcMar>
          </w:tcPr>
          <w:p w14:paraId="7B812A75" w14:textId="17EA3494" w:rsidR="00A43DD5" w:rsidRPr="00586A1E" w:rsidRDefault="008C0360">
            <w:pPr>
              <w:rPr>
                <w:rFonts w:ascii="Open Sans" w:hAnsi="Open Sans" w:cs="Open Sans"/>
                <w:lang w:val="en-GB"/>
              </w:rPr>
            </w:pPr>
            <w:r w:rsidRPr="00586A1E">
              <w:rPr>
                <w:rFonts w:ascii="Open Sans" w:hAnsi="Open Sans" w:cs="Open Sans"/>
                <w:sz w:val="19"/>
                <w:lang w:val="en-GB"/>
              </w:rPr>
              <w:t>One bottleneck,</w:t>
            </w:r>
            <w:r w:rsidR="00D64858" w:rsidRPr="00586A1E">
              <w:rPr>
                <w:rFonts w:ascii="Open Sans" w:hAnsi="Open Sans" w:cs="Open Sans"/>
                <w:sz w:val="19"/>
                <w:lang w:val="en-GB"/>
              </w:rPr>
              <w:t xml:space="preserve"> multimodal mobility hub</w:t>
            </w:r>
            <w:r w:rsidRPr="00586A1E">
              <w:rPr>
                <w:rFonts w:ascii="Open Sans" w:hAnsi="Open Sans" w:cs="Open Sans"/>
                <w:sz w:val="19"/>
                <w:lang w:val="en-GB"/>
              </w:rPr>
              <w:t xml:space="preserve"> or interchange gap</w:t>
            </w:r>
          </w:p>
        </w:tc>
      </w:tr>
      <w:tr w:rsidR="00A43DD5" w:rsidRPr="00586A1E" w14:paraId="79CC2D81" w14:textId="77777777">
        <w:trPr>
          <w:cantSplit/>
          <w:jc w:val="center"/>
        </w:trPr>
        <w:tc>
          <w:tcPr>
            <w:tcW w:w="1757" w:type="dxa"/>
            <w:shd w:val="clear" w:color="auto" w:fill="EEF2F3"/>
            <w:tcMar>
              <w:top w:w="80" w:type="dxa"/>
              <w:left w:w="90" w:type="dxa"/>
              <w:bottom w:w="80" w:type="dxa"/>
              <w:right w:w="90" w:type="dxa"/>
            </w:tcMar>
          </w:tcPr>
          <w:p w14:paraId="28261024" w14:textId="77777777" w:rsidR="00A43DD5" w:rsidRPr="00586A1E" w:rsidRDefault="008C0360">
            <w:pPr>
              <w:jc w:val="center"/>
              <w:rPr>
                <w:rFonts w:ascii="Open Sans" w:hAnsi="Open Sans" w:cs="Open Sans"/>
                <w:lang w:val="en-GB"/>
              </w:rPr>
            </w:pPr>
            <w:r w:rsidRPr="00586A1E">
              <w:rPr>
                <w:rFonts w:ascii="Open Sans" w:hAnsi="Open Sans" w:cs="Open Sans"/>
                <w:b/>
                <w:color w:val="1B6B78"/>
                <w:sz w:val="19"/>
                <w:lang w:val="en-GB"/>
              </w:rPr>
              <w:t>NRPPs</w:t>
            </w:r>
          </w:p>
        </w:tc>
        <w:tc>
          <w:tcPr>
            <w:tcW w:w="2551" w:type="dxa"/>
            <w:shd w:val="clear" w:color="auto" w:fill="EEF2F3"/>
            <w:tcMar>
              <w:top w:w="80" w:type="dxa"/>
              <w:left w:w="90" w:type="dxa"/>
              <w:bottom w:w="80" w:type="dxa"/>
              <w:right w:w="90" w:type="dxa"/>
            </w:tcMar>
          </w:tcPr>
          <w:p w14:paraId="5745F704" w14:textId="5D23D934" w:rsidR="00A43DD5" w:rsidRPr="00586A1E" w:rsidRDefault="00B57057">
            <w:pPr>
              <w:rPr>
                <w:rFonts w:ascii="Open Sans" w:hAnsi="Open Sans" w:cs="Open Sans"/>
                <w:lang w:val="en-GB"/>
              </w:rPr>
            </w:pPr>
            <w:r w:rsidRPr="00586A1E">
              <w:rPr>
                <w:rFonts w:ascii="Open Sans" w:hAnsi="Open Sans" w:cs="Open Sans"/>
                <w:sz w:val="19"/>
                <w:lang w:val="en-GB"/>
              </w:rPr>
              <w:t xml:space="preserve">Transport / </w:t>
            </w:r>
            <w:r w:rsidR="008C0360" w:rsidRPr="00586A1E">
              <w:rPr>
                <w:rFonts w:ascii="Open Sans" w:hAnsi="Open Sans" w:cs="Open Sans"/>
                <w:sz w:val="19"/>
                <w:lang w:val="en-GB"/>
              </w:rPr>
              <w:t xml:space="preserve">Finance / </w:t>
            </w:r>
            <w:r w:rsidR="001E61CC" w:rsidRPr="00586A1E">
              <w:rPr>
                <w:rFonts w:ascii="Open Sans" w:hAnsi="Open Sans" w:cs="Open Sans"/>
                <w:sz w:val="19"/>
                <w:lang w:val="en-GB"/>
              </w:rPr>
              <w:t xml:space="preserve">regional </w:t>
            </w:r>
            <w:r w:rsidR="008C0360" w:rsidRPr="00586A1E">
              <w:rPr>
                <w:rFonts w:ascii="Open Sans" w:hAnsi="Open Sans" w:cs="Open Sans"/>
                <w:sz w:val="19"/>
                <w:lang w:val="en-GB"/>
              </w:rPr>
              <w:t>/ EU funds</w:t>
            </w:r>
            <w:r w:rsidR="001E61CC" w:rsidRPr="00586A1E">
              <w:rPr>
                <w:rFonts w:ascii="Open Sans" w:hAnsi="Open Sans" w:cs="Open Sans"/>
                <w:sz w:val="19"/>
                <w:lang w:val="en-GB"/>
              </w:rPr>
              <w:t xml:space="preserve"> ministry</w:t>
            </w:r>
          </w:p>
        </w:tc>
        <w:tc>
          <w:tcPr>
            <w:tcW w:w="3685" w:type="dxa"/>
            <w:shd w:val="clear" w:color="auto" w:fill="EEF2F3"/>
            <w:tcMar>
              <w:top w:w="80" w:type="dxa"/>
              <w:left w:w="90" w:type="dxa"/>
              <w:bottom w:w="80" w:type="dxa"/>
              <w:right w:w="90" w:type="dxa"/>
            </w:tcMar>
          </w:tcPr>
          <w:p w14:paraId="3222284D" w14:textId="47AA1AC2" w:rsidR="00A43DD5" w:rsidRPr="00586A1E" w:rsidRDefault="008C0360">
            <w:pPr>
              <w:rPr>
                <w:rFonts w:ascii="Open Sans" w:hAnsi="Open Sans" w:cs="Open Sans"/>
                <w:lang w:val="en-GB"/>
              </w:rPr>
            </w:pPr>
            <w:r w:rsidRPr="00586A1E">
              <w:rPr>
                <w:rFonts w:ascii="Open Sans" w:hAnsi="Open Sans" w:cs="Open Sans"/>
                <w:sz w:val="19"/>
                <w:lang w:val="en-GB"/>
              </w:rPr>
              <w:t>Create a dedicated urban and local mobility envelope with local authority involvement</w:t>
            </w:r>
          </w:p>
        </w:tc>
        <w:tc>
          <w:tcPr>
            <w:tcW w:w="1927" w:type="dxa"/>
            <w:shd w:val="clear" w:color="auto" w:fill="EEF2F3"/>
            <w:tcMar>
              <w:top w:w="80" w:type="dxa"/>
              <w:left w:w="90" w:type="dxa"/>
              <w:bottom w:w="80" w:type="dxa"/>
              <w:right w:w="90" w:type="dxa"/>
            </w:tcMar>
          </w:tcPr>
          <w:p w14:paraId="6370CF43" w14:textId="63D164AF" w:rsidR="00A43DD5" w:rsidRPr="00586A1E" w:rsidRDefault="008C0360">
            <w:pPr>
              <w:rPr>
                <w:rFonts w:ascii="Open Sans" w:hAnsi="Open Sans" w:cs="Open Sans"/>
                <w:lang w:val="en-GB"/>
              </w:rPr>
            </w:pPr>
            <w:r w:rsidRPr="00586A1E">
              <w:rPr>
                <w:rFonts w:ascii="Open Sans" w:hAnsi="Open Sans" w:cs="Open Sans"/>
                <w:sz w:val="19"/>
                <w:lang w:val="en-GB"/>
              </w:rPr>
              <w:t>Affordability pressure or a regional access gap</w:t>
            </w:r>
          </w:p>
        </w:tc>
      </w:tr>
      <w:tr w:rsidR="00A43DD5" w:rsidRPr="00586A1E" w14:paraId="36A114B6" w14:textId="77777777">
        <w:trPr>
          <w:cantSplit/>
          <w:jc w:val="center"/>
        </w:trPr>
        <w:tc>
          <w:tcPr>
            <w:tcW w:w="1757" w:type="dxa"/>
            <w:tcMar>
              <w:top w:w="80" w:type="dxa"/>
              <w:left w:w="90" w:type="dxa"/>
              <w:bottom w:w="80" w:type="dxa"/>
              <w:right w:w="90" w:type="dxa"/>
            </w:tcMar>
          </w:tcPr>
          <w:p w14:paraId="28FAAAD8" w14:textId="77777777" w:rsidR="00A43DD5" w:rsidRPr="00586A1E" w:rsidRDefault="008C0360">
            <w:pPr>
              <w:jc w:val="center"/>
              <w:rPr>
                <w:rFonts w:ascii="Open Sans" w:hAnsi="Open Sans" w:cs="Open Sans"/>
                <w:lang w:val="en-GB"/>
              </w:rPr>
            </w:pPr>
            <w:r w:rsidRPr="00586A1E">
              <w:rPr>
                <w:rFonts w:ascii="Open Sans" w:hAnsi="Open Sans" w:cs="Open Sans"/>
                <w:b/>
                <w:color w:val="1B6B78"/>
                <w:sz w:val="19"/>
                <w:lang w:val="en-GB"/>
              </w:rPr>
              <w:t>ECF</w:t>
            </w:r>
          </w:p>
        </w:tc>
        <w:tc>
          <w:tcPr>
            <w:tcW w:w="2551" w:type="dxa"/>
            <w:tcMar>
              <w:top w:w="80" w:type="dxa"/>
              <w:left w:w="90" w:type="dxa"/>
              <w:bottom w:w="80" w:type="dxa"/>
              <w:right w:w="90" w:type="dxa"/>
            </w:tcMar>
          </w:tcPr>
          <w:p w14:paraId="3378F969" w14:textId="79FD6D8D" w:rsidR="00A43DD5" w:rsidRPr="00586A1E" w:rsidRDefault="008C0360">
            <w:pPr>
              <w:rPr>
                <w:rFonts w:ascii="Open Sans" w:hAnsi="Open Sans" w:cs="Open Sans"/>
                <w:lang w:val="en-GB"/>
              </w:rPr>
            </w:pPr>
            <w:r w:rsidRPr="00586A1E">
              <w:rPr>
                <w:rFonts w:ascii="Open Sans" w:hAnsi="Open Sans" w:cs="Open Sans"/>
                <w:sz w:val="19"/>
                <w:lang w:val="en-GB"/>
              </w:rPr>
              <w:t>Economy / industry / transport / digital</w:t>
            </w:r>
            <w:r w:rsidR="001E61CC" w:rsidRPr="00586A1E">
              <w:rPr>
                <w:rFonts w:ascii="Open Sans" w:hAnsi="Open Sans" w:cs="Open Sans"/>
                <w:sz w:val="19"/>
                <w:lang w:val="en-GB"/>
              </w:rPr>
              <w:t xml:space="preserve"> ministry</w:t>
            </w:r>
          </w:p>
        </w:tc>
        <w:tc>
          <w:tcPr>
            <w:tcW w:w="3685" w:type="dxa"/>
            <w:tcMar>
              <w:top w:w="80" w:type="dxa"/>
              <w:left w:w="90" w:type="dxa"/>
              <w:bottom w:w="80" w:type="dxa"/>
              <w:right w:w="90" w:type="dxa"/>
            </w:tcMar>
          </w:tcPr>
          <w:p w14:paraId="4304FBEC" w14:textId="22FF1E34" w:rsidR="00A43DD5" w:rsidRPr="00586A1E" w:rsidRDefault="008C0360">
            <w:pPr>
              <w:rPr>
                <w:rFonts w:ascii="Open Sans" w:hAnsi="Open Sans" w:cs="Open Sans"/>
                <w:lang w:val="en-GB"/>
              </w:rPr>
            </w:pPr>
            <w:r w:rsidRPr="00586A1E">
              <w:rPr>
                <w:rFonts w:ascii="Open Sans" w:hAnsi="Open Sans" w:cs="Open Sans"/>
                <w:sz w:val="19"/>
                <w:lang w:val="en-GB"/>
              </w:rPr>
              <w:t>Treat public transport as a strategic competitiveness ecosystem and fund the full value chain</w:t>
            </w:r>
          </w:p>
        </w:tc>
        <w:tc>
          <w:tcPr>
            <w:tcW w:w="1927" w:type="dxa"/>
            <w:tcMar>
              <w:top w:w="80" w:type="dxa"/>
              <w:left w:w="90" w:type="dxa"/>
              <w:bottom w:w="80" w:type="dxa"/>
              <w:right w:w="90" w:type="dxa"/>
            </w:tcMar>
          </w:tcPr>
          <w:p w14:paraId="31417137" w14:textId="30367680" w:rsidR="00A43DD5" w:rsidRPr="00586A1E" w:rsidRDefault="008C0360">
            <w:pPr>
              <w:rPr>
                <w:rFonts w:ascii="Open Sans" w:hAnsi="Open Sans" w:cs="Open Sans"/>
                <w:lang w:val="en-GB"/>
              </w:rPr>
            </w:pPr>
            <w:r w:rsidRPr="00586A1E">
              <w:rPr>
                <w:rFonts w:ascii="Open Sans" w:hAnsi="Open Sans" w:cs="Open Sans"/>
                <w:sz w:val="19"/>
                <w:lang w:val="en-GB"/>
              </w:rPr>
              <w:t>Jobs, suppliers, fleet or depot pipeline</w:t>
            </w:r>
          </w:p>
        </w:tc>
      </w:tr>
      <w:tr w:rsidR="00A43DD5" w:rsidRPr="00586A1E" w14:paraId="526F1288" w14:textId="77777777">
        <w:trPr>
          <w:cantSplit/>
          <w:jc w:val="center"/>
        </w:trPr>
        <w:tc>
          <w:tcPr>
            <w:tcW w:w="1757" w:type="dxa"/>
            <w:shd w:val="clear" w:color="auto" w:fill="EEF2F3"/>
            <w:tcMar>
              <w:top w:w="80" w:type="dxa"/>
              <w:left w:w="90" w:type="dxa"/>
              <w:bottom w:w="80" w:type="dxa"/>
              <w:right w:w="90" w:type="dxa"/>
            </w:tcMar>
          </w:tcPr>
          <w:p w14:paraId="5CA459C4" w14:textId="4F7F291B" w:rsidR="00A43DD5" w:rsidRPr="00586A1E" w:rsidRDefault="00E65F3B">
            <w:pPr>
              <w:jc w:val="center"/>
              <w:rPr>
                <w:rFonts w:ascii="Open Sans" w:hAnsi="Open Sans" w:cs="Open Sans"/>
                <w:lang w:val="en-GB"/>
              </w:rPr>
            </w:pPr>
            <w:r w:rsidRPr="00586A1E">
              <w:rPr>
                <w:rFonts w:ascii="Open Sans" w:hAnsi="Open Sans" w:cs="Open Sans"/>
                <w:b/>
                <w:color w:val="1B6B78"/>
                <w:sz w:val="19"/>
                <w:lang w:val="en-GB"/>
              </w:rPr>
              <w:t>FP10</w:t>
            </w:r>
          </w:p>
        </w:tc>
        <w:tc>
          <w:tcPr>
            <w:tcW w:w="2551" w:type="dxa"/>
            <w:shd w:val="clear" w:color="auto" w:fill="EEF2F3"/>
            <w:tcMar>
              <w:top w:w="80" w:type="dxa"/>
              <w:left w:w="90" w:type="dxa"/>
              <w:bottom w:w="80" w:type="dxa"/>
              <w:right w:w="90" w:type="dxa"/>
            </w:tcMar>
          </w:tcPr>
          <w:p w14:paraId="28149144" w14:textId="1D1F4C59" w:rsidR="00A43DD5" w:rsidRPr="00586A1E" w:rsidRDefault="008C0360">
            <w:pPr>
              <w:rPr>
                <w:rFonts w:ascii="Open Sans" w:hAnsi="Open Sans" w:cs="Open Sans"/>
                <w:lang w:val="en-GB"/>
              </w:rPr>
            </w:pPr>
            <w:r w:rsidRPr="00586A1E">
              <w:rPr>
                <w:rFonts w:ascii="Open Sans" w:hAnsi="Open Sans" w:cs="Open Sans"/>
                <w:sz w:val="19"/>
                <w:lang w:val="en-GB"/>
              </w:rPr>
              <w:t>Research / innovation / industry</w:t>
            </w:r>
            <w:r w:rsidR="00E65F3B" w:rsidRPr="00586A1E">
              <w:rPr>
                <w:rFonts w:ascii="Open Sans" w:hAnsi="Open Sans" w:cs="Open Sans"/>
                <w:sz w:val="19"/>
                <w:lang w:val="en-GB"/>
              </w:rPr>
              <w:t xml:space="preserve"> ministry</w:t>
            </w:r>
          </w:p>
        </w:tc>
        <w:tc>
          <w:tcPr>
            <w:tcW w:w="3685" w:type="dxa"/>
            <w:shd w:val="clear" w:color="auto" w:fill="EEF2F3"/>
            <w:tcMar>
              <w:top w:w="80" w:type="dxa"/>
              <w:left w:w="90" w:type="dxa"/>
              <w:bottom w:w="80" w:type="dxa"/>
              <w:right w:w="90" w:type="dxa"/>
            </w:tcMar>
          </w:tcPr>
          <w:p w14:paraId="3815A81C" w14:textId="78BD18BB" w:rsidR="00A43DD5" w:rsidRPr="00586A1E" w:rsidRDefault="008C0360">
            <w:pPr>
              <w:rPr>
                <w:rFonts w:ascii="Open Sans" w:hAnsi="Open Sans" w:cs="Open Sans"/>
                <w:lang w:val="en-GB"/>
              </w:rPr>
            </w:pPr>
            <w:r w:rsidRPr="00586A1E">
              <w:rPr>
                <w:rFonts w:ascii="Open Sans" w:hAnsi="Open Sans" w:cs="Open Sans"/>
                <w:sz w:val="19"/>
                <w:lang w:val="en-GB"/>
              </w:rPr>
              <w:t xml:space="preserve">Fund deployable public transport </w:t>
            </w:r>
            <w:r w:rsidR="00280FBA" w:rsidRPr="00586A1E">
              <w:rPr>
                <w:rFonts w:ascii="Open Sans" w:hAnsi="Open Sans" w:cs="Open Sans"/>
                <w:sz w:val="19"/>
                <w:lang w:val="en-GB"/>
              </w:rPr>
              <w:t xml:space="preserve">and urban mobility </w:t>
            </w:r>
            <w:r w:rsidRPr="00586A1E">
              <w:rPr>
                <w:rFonts w:ascii="Open Sans" w:hAnsi="Open Sans" w:cs="Open Sans"/>
                <w:sz w:val="19"/>
                <w:lang w:val="en-GB"/>
              </w:rPr>
              <w:t>innovation and keep partnerships open to operators and public actors</w:t>
            </w:r>
          </w:p>
        </w:tc>
        <w:tc>
          <w:tcPr>
            <w:tcW w:w="1927" w:type="dxa"/>
            <w:shd w:val="clear" w:color="auto" w:fill="EEF2F3"/>
            <w:tcMar>
              <w:top w:w="80" w:type="dxa"/>
              <w:left w:w="90" w:type="dxa"/>
              <w:bottom w:w="80" w:type="dxa"/>
              <w:right w:w="90" w:type="dxa"/>
            </w:tcMar>
          </w:tcPr>
          <w:p w14:paraId="31DEFBCF" w14:textId="7FB6B012" w:rsidR="00A43DD5" w:rsidRPr="00586A1E" w:rsidRDefault="008C0360">
            <w:pPr>
              <w:rPr>
                <w:rFonts w:ascii="Open Sans" w:hAnsi="Open Sans" w:cs="Open Sans"/>
                <w:lang w:val="en-GB"/>
              </w:rPr>
            </w:pPr>
            <w:r w:rsidRPr="00586A1E">
              <w:rPr>
                <w:rFonts w:ascii="Open Sans" w:hAnsi="Open Sans" w:cs="Open Sans"/>
                <w:sz w:val="19"/>
                <w:lang w:val="en-GB"/>
              </w:rPr>
              <w:t>A test site or operator-university consortium</w:t>
            </w:r>
          </w:p>
        </w:tc>
      </w:tr>
      <w:tr w:rsidR="00A43DD5" w:rsidRPr="00586A1E" w14:paraId="493EFAA6" w14:textId="77777777">
        <w:trPr>
          <w:cantSplit/>
          <w:jc w:val="center"/>
        </w:trPr>
        <w:tc>
          <w:tcPr>
            <w:tcW w:w="1757" w:type="dxa"/>
            <w:tcMar>
              <w:top w:w="80" w:type="dxa"/>
              <w:left w:w="90" w:type="dxa"/>
              <w:bottom w:w="80" w:type="dxa"/>
              <w:right w:w="90" w:type="dxa"/>
            </w:tcMar>
          </w:tcPr>
          <w:p w14:paraId="0A26DF8C" w14:textId="77777777" w:rsidR="00A43DD5" w:rsidRPr="00586A1E" w:rsidRDefault="008C0360">
            <w:pPr>
              <w:jc w:val="center"/>
              <w:rPr>
                <w:rFonts w:ascii="Open Sans" w:hAnsi="Open Sans" w:cs="Open Sans"/>
                <w:lang w:val="en-GB"/>
              </w:rPr>
            </w:pPr>
            <w:r w:rsidRPr="00586A1E">
              <w:rPr>
                <w:rFonts w:ascii="Open Sans" w:hAnsi="Open Sans" w:cs="Open Sans"/>
                <w:b/>
                <w:color w:val="1B6B78"/>
                <w:sz w:val="19"/>
                <w:lang w:val="en-GB"/>
              </w:rPr>
              <w:t>Civil protection</w:t>
            </w:r>
          </w:p>
        </w:tc>
        <w:tc>
          <w:tcPr>
            <w:tcW w:w="2551" w:type="dxa"/>
            <w:tcMar>
              <w:top w:w="80" w:type="dxa"/>
              <w:left w:w="90" w:type="dxa"/>
              <w:bottom w:w="80" w:type="dxa"/>
              <w:right w:w="90" w:type="dxa"/>
            </w:tcMar>
          </w:tcPr>
          <w:p w14:paraId="105AC62B" w14:textId="0E51508C" w:rsidR="00A43DD5" w:rsidRPr="00586A1E" w:rsidRDefault="008C0360">
            <w:pPr>
              <w:rPr>
                <w:rFonts w:ascii="Open Sans" w:hAnsi="Open Sans" w:cs="Open Sans"/>
                <w:lang w:val="en-GB"/>
              </w:rPr>
            </w:pPr>
            <w:r w:rsidRPr="00586A1E">
              <w:rPr>
                <w:rFonts w:ascii="Open Sans" w:hAnsi="Open Sans" w:cs="Open Sans"/>
                <w:sz w:val="19"/>
                <w:lang w:val="en-GB"/>
              </w:rPr>
              <w:t xml:space="preserve">Interior / resilience / </w:t>
            </w:r>
            <w:r w:rsidR="00067C7D" w:rsidRPr="00586A1E">
              <w:rPr>
                <w:rFonts w:ascii="Open Sans" w:hAnsi="Open Sans" w:cs="Open Sans"/>
                <w:sz w:val="19"/>
                <w:lang w:val="en-GB"/>
              </w:rPr>
              <w:t xml:space="preserve">transport / climate / </w:t>
            </w:r>
            <w:r w:rsidR="00586A1E" w:rsidRPr="00586A1E">
              <w:rPr>
                <w:rFonts w:ascii="Open Sans" w:hAnsi="Open Sans" w:cs="Open Sans"/>
                <w:sz w:val="19"/>
                <w:lang w:val="en-GB"/>
              </w:rPr>
              <w:t>defence</w:t>
            </w:r>
            <w:r w:rsidR="00067C7D" w:rsidRPr="00586A1E">
              <w:rPr>
                <w:rFonts w:ascii="Open Sans" w:hAnsi="Open Sans" w:cs="Open Sans"/>
                <w:sz w:val="19"/>
                <w:lang w:val="en-GB"/>
              </w:rPr>
              <w:t xml:space="preserve"> / </w:t>
            </w:r>
            <w:r w:rsidRPr="00586A1E">
              <w:rPr>
                <w:rFonts w:ascii="Open Sans" w:hAnsi="Open Sans" w:cs="Open Sans"/>
                <w:sz w:val="19"/>
                <w:lang w:val="en-GB"/>
              </w:rPr>
              <w:t>emergency authorities</w:t>
            </w:r>
          </w:p>
        </w:tc>
        <w:tc>
          <w:tcPr>
            <w:tcW w:w="3685" w:type="dxa"/>
            <w:tcMar>
              <w:top w:w="80" w:type="dxa"/>
              <w:left w:w="90" w:type="dxa"/>
              <w:bottom w:w="80" w:type="dxa"/>
              <w:right w:w="90" w:type="dxa"/>
            </w:tcMar>
          </w:tcPr>
          <w:p w14:paraId="05711DF7" w14:textId="543FAF33" w:rsidR="00A43DD5" w:rsidRPr="00586A1E" w:rsidRDefault="008C0360">
            <w:pPr>
              <w:rPr>
                <w:rFonts w:ascii="Open Sans" w:hAnsi="Open Sans" w:cs="Open Sans"/>
                <w:lang w:val="en-GB"/>
              </w:rPr>
            </w:pPr>
            <w:r w:rsidRPr="00586A1E">
              <w:rPr>
                <w:rFonts w:ascii="Open Sans" w:hAnsi="Open Sans" w:cs="Open Sans"/>
                <w:sz w:val="19"/>
                <w:lang w:val="en-GB"/>
              </w:rPr>
              <w:t>Recognise public transport actors as critical entities and fund preparedness</w:t>
            </w:r>
          </w:p>
        </w:tc>
        <w:tc>
          <w:tcPr>
            <w:tcW w:w="1927" w:type="dxa"/>
            <w:tcMar>
              <w:top w:w="80" w:type="dxa"/>
              <w:left w:w="90" w:type="dxa"/>
              <w:bottom w:w="80" w:type="dxa"/>
              <w:right w:w="90" w:type="dxa"/>
            </w:tcMar>
          </w:tcPr>
          <w:p w14:paraId="5F974500" w14:textId="2A312899" w:rsidR="00A43DD5" w:rsidRPr="00586A1E" w:rsidRDefault="008C0360">
            <w:pPr>
              <w:rPr>
                <w:rFonts w:ascii="Open Sans" w:hAnsi="Open Sans" w:cs="Open Sans"/>
                <w:lang w:val="en-GB"/>
              </w:rPr>
            </w:pPr>
            <w:r w:rsidRPr="00586A1E">
              <w:rPr>
                <w:rFonts w:ascii="Open Sans" w:hAnsi="Open Sans" w:cs="Open Sans"/>
                <w:sz w:val="19"/>
                <w:lang w:val="en-GB"/>
              </w:rPr>
              <w:t>An evacuation role or recent disruption</w:t>
            </w:r>
          </w:p>
        </w:tc>
      </w:tr>
      <w:tr w:rsidR="00A43DD5" w:rsidRPr="00586A1E" w14:paraId="427C674F" w14:textId="77777777">
        <w:trPr>
          <w:cantSplit/>
          <w:jc w:val="center"/>
        </w:trPr>
        <w:tc>
          <w:tcPr>
            <w:tcW w:w="1757" w:type="dxa"/>
            <w:shd w:val="clear" w:color="auto" w:fill="EEF2F3"/>
            <w:tcMar>
              <w:top w:w="80" w:type="dxa"/>
              <w:left w:w="90" w:type="dxa"/>
              <w:bottom w:w="80" w:type="dxa"/>
              <w:right w:w="90" w:type="dxa"/>
            </w:tcMar>
          </w:tcPr>
          <w:p w14:paraId="1022907E" w14:textId="77777777" w:rsidR="00A43DD5" w:rsidRPr="00586A1E" w:rsidRDefault="008C0360">
            <w:pPr>
              <w:jc w:val="center"/>
              <w:rPr>
                <w:rFonts w:ascii="Open Sans" w:hAnsi="Open Sans" w:cs="Open Sans"/>
                <w:lang w:val="en-GB"/>
              </w:rPr>
            </w:pPr>
            <w:r w:rsidRPr="00586A1E">
              <w:rPr>
                <w:rFonts w:ascii="Open Sans" w:hAnsi="Open Sans" w:cs="Open Sans"/>
                <w:b/>
                <w:color w:val="1B6B78"/>
                <w:sz w:val="19"/>
                <w:lang w:val="en-GB"/>
              </w:rPr>
              <w:t>Budget performance</w:t>
            </w:r>
          </w:p>
        </w:tc>
        <w:tc>
          <w:tcPr>
            <w:tcW w:w="2551" w:type="dxa"/>
            <w:shd w:val="clear" w:color="auto" w:fill="EEF2F3"/>
            <w:tcMar>
              <w:top w:w="80" w:type="dxa"/>
              <w:left w:w="90" w:type="dxa"/>
              <w:bottom w:w="80" w:type="dxa"/>
              <w:right w:w="90" w:type="dxa"/>
            </w:tcMar>
          </w:tcPr>
          <w:p w14:paraId="190DF19D" w14:textId="26F46C34" w:rsidR="00A43DD5" w:rsidRPr="00586A1E" w:rsidRDefault="008C0360">
            <w:pPr>
              <w:rPr>
                <w:rFonts w:ascii="Open Sans" w:hAnsi="Open Sans" w:cs="Open Sans"/>
                <w:lang w:val="en-GB"/>
              </w:rPr>
            </w:pPr>
            <w:r w:rsidRPr="00586A1E">
              <w:rPr>
                <w:rFonts w:ascii="Open Sans" w:hAnsi="Open Sans" w:cs="Open Sans"/>
                <w:sz w:val="19"/>
                <w:lang w:val="en-GB"/>
              </w:rPr>
              <w:t xml:space="preserve">Finance / EU funds </w:t>
            </w:r>
            <w:r w:rsidR="00890757" w:rsidRPr="00586A1E">
              <w:rPr>
                <w:rFonts w:ascii="Open Sans" w:hAnsi="Open Sans" w:cs="Open Sans"/>
                <w:sz w:val="19"/>
                <w:lang w:val="en-GB"/>
              </w:rPr>
              <w:t>ministry /</w:t>
            </w:r>
            <w:r w:rsidRPr="00586A1E">
              <w:rPr>
                <w:rFonts w:ascii="Open Sans" w:hAnsi="Open Sans" w:cs="Open Sans"/>
                <w:sz w:val="19"/>
                <w:lang w:val="en-GB"/>
              </w:rPr>
              <w:t xml:space="preserve"> horizontal coordination</w:t>
            </w:r>
            <w:r w:rsidR="00890757" w:rsidRPr="00586A1E">
              <w:rPr>
                <w:rFonts w:ascii="Open Sans" w:hAnsi="Open Sans" w:cs="Open Sans"/>
                <w:sz w:val="19"/>
                <w:lang w:val="en-GB"/>
              </w:rPr>
              <w:t xml:space="preserve"> agencies </w:t>
            </w:r>
          </w:p>
        </w:tc>
        <w:tc>
          <w:tcPr>
            <w:tcW w:w="3685" w:type="dxa"/>
            <w:shd w:val="clear" w:color="auto" w:fill="EEF2F3"/>
            <w:tcMar>
              <w:top w:w="80" w:type="dxa"/>
              <w:left w:w="90" w:type="dxa"/>
              <w:bottom w:w="80" w:type="dxa"/>
              <w:right w:w="90" w:type="dxa"/>
            </w:tcMar>
          </w:tcPr>
          <w:p w14:paraId="46FAE495" w14:textId="09E7C1DD" w:rsidR="00A43DD5" w:rsidRPr="00586A1E" w:rsidRDefault="008C0360">
            <w:pPr>
              <w:rPr>
                <w:rFonts w:ascii="Open Sans" w:hAnsi="Open Sans" w:cs="Open Sans"/>
                <w:lang w:val="en-GB"/>
              </w:rPr>
            </w:pPr>
            <w:r w:rsidRPr="00586A1E">
              <w:rPr>
                <w:rFonts w:ascii="Open Sans" w:hAnsi="Open Sans" w:cs="Open Sans"/>
                <w:sz w:val="19"/>
                <w:lang w:val="en-GB"/>
              </w:rPr>
              <w:t>Measure modal shift, accessibility and resilience, and publish a clear call calendar</w:t>
            </w:r>
          </w:p>
        </w:tc>
        <w:tc>
          <w:tcPr>
            <w:tcW w:w="1927" w:type="dxa"/>
            <w:shd w:val="clear" w:color="auto" w:fill="EEF2F3"/>
            <w:tcMar>
              <w:top w:w="80" w:type="dxa"/>
              <w:left w:w="90" w:type="dxa"/>
              <w:bottom w:w="80" w:type="dxa"/>
              <w:right w:w="90" w:type="dxa"/>
            </w:tcMar>
          </w:tcPr>
          <w:p w14:paraId="22200C16" w14:textId="1B04ECE4" w:rsidR="00A43DD5" w:rsidRPr="00586A1E" w:rsidRDefault="008C0360">
            <w:pPr>
              <w:rPr>
                <w:rFonts w:ascii="Open Sans" w:hAnsi="Open Sans" w:cs="Open Sans"/>
                <w:lang w:val="en-GB"/>
              </w:rPr>
            </w:pPr>
            <w:r w:rsidRPr="00586A1E">
              <w:rPr>
                <w:rFonts w:ascii="Open Sans" w:hAnsi="Open Sans" w:cs="Open Sans"/>
                <w:sz w:val="19"/>
                <w:lang w:val="en-GB"/>
              </w:rPr>
              <w:t>A reporting burden or missing indicator example</w:t>
            </w:r>
          </w:p>
        </w:tc>
      </w:tr>
    </w:tbl>
    <w:p w14:paraId="399407D5"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7EFD50D0" w14:textId="2FAA5684"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1. Connecting Europe Facility (CEF</w:t>
      </w:r>
      <w:r w:rsidR="00B03F5B" w:rsidRPr="00586A1E">
        <w:rPr>
          <w:rFonts w:ascii="Open Sans" w:hAnsi="Open Sans" w:cs="Open Sans"/>
          <w:lang w:val="en-GB"/>
        </w:rPr>
        <w:t>-Transport</w:t>
      </w:r>
      <w:r w:rsidRPr="00586A1E">
        <w:rPr>
          <w:rFonts w:ascii="Open Sans" w:hAnsi="Open Sans" w:cs="Open Sans"/>
          <w:lang w:val="en-GB"/>
        </w:rPr>
        <w:t>)</w:t>
      </w:r>
    </w:p>
    <w:p w14:paraId="2B1EF0B3" w14:textId="77777777" w:rsidR="00EA56C7"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Main national target: </w:t>
      </w:r>
      <w:r w:rsidRPr="00DC07BD">
        <w:rPr>
          <w:rFonts w:ascii="Open Sans" w:hAnsi="Open Sans" w:cs="Open Sans"/>
          <w:sz w:val="18"/>
          <w:szCs w:val="20"/>
          <w:lang w:val="en-GB"/>
        </w:rPr>
        <w:t xml:space="preserve">Transport / infrastructure ministry, national CEF coordination, Permanent Representation   </w:t>
      </w:r>
    </w:p>
    <w:p w14:paraId="571244FB" w14:textId="07119614" w:rsidR="00A43DD5"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Best local proof: </w:t>
      </w:r>
      <w:r w:rsidRPr="00DC07BD">
        <w:rPr>
          <w:rFonts w:ascii="Open Sans" w:hAnsi="Open Sans" w:cs="Open Sans"/>
          <w:sz w:val="18"/>
          <w:szCs w:val="20"/>
          <w:lang w:val="en-GB"/>
        </w:rPr>
        <w:t xml:space="preserve">A station approach bottleneck, </w:t>
      </w:r>
      <w:r w:rsidR="00EA56C7" w:rsidRPr="00DC07BD">
        <w:rPr>
          <w:rFonts w:ascii="Open Sans" w:hAnsi="Open Sans" w:cs="Open Sans"/>
          <w:sz w:val="18"/>
          <w:szCs w:val="20"/>
          <w:lang w:val="en-GB"/>
        </w:rPr>
        <w:t>multimodal mobility hub</w:t>
      </w:r>
      <w:r w:rsidR="005610E2" w:rsidRPr="00DC07BD">
        <w:rPr>
          <w:rFonts w:ascii="Open Sans" w:hAnsi="Open Sans" w:cs="Open Sans"/>
          <w:sz w:val="18"/>
          <w:szCs w:val="20"/>
          <w:lang w:val="en-GB"/>
        </w:rPr>
        <w:t xml:space="preserve"> with EU </w:t>
      </w:r>
      <w:r w:rsidR="005F087E" w:rsidRPr="00DC07BD">
        <w:rPr>
          <w:rFonts w:ascii="Open Sans" w:hAnsi="Open Sans" w:cs="Open Sans"/>
          <w:sz w:val="18"/>
          <w:szCs w:val="20"/>
          <w:lang w:val="en-GB"/>
        </w:rPr>
        <w:t>dimension</w:t>
      </w:r>
      <w:r w:rsidR="00EA56C7" w:rsidRPr="00DC07BD">
        <w:rPr>
          <w:rFonts w:ascii="Open Sans" w:hAnsi="Open Sans" w:cs="Open Sans"/>
          <w:sz w:val="18"/>
          <w:szCs w:val="20"/>
          <w:lang w:val="en-GB"/>
        </w:rPr>
        <w:t xml:space="preserve">, </w:t>
      </w:r>
      <w:r w:rsidRPr="00DC07BD">
        <w:rPr>
          <w:rFonts w:ascii="Open Sans" w:hAnsi="Open Sans" w:cs="Open Sans"/>
          <w:sz w:val="18"/>
          <w:szCs w:val="20"/>
          <w:lang w:val="en-GB"/>
        </w:rPr>
        <w:t>overloaded interchange or regional line that weakens TEN-T performance</w:t>
      </w:r>
      <w:r w:rsidR="000A3FFF" w:rsidRPr="00DC07BD">
        <w:rPr>
          <w:rFonts w:ascii="Open Sans" w:hAnsi="Open Sans" w:cs="Open Sans"/>
          <w:sz w:val="18"/>
          <w:szCs w:val="20"/>
          <w:lang w:val="en-GB"/>
        </w:rPr>
        <w:t>, infrastructure networks to adapt to climate change</w:t>
      </w:r>
    </w:p>
    <w:tbl>
      <w:tblPr>
        <w:tblW w:w="0" w:type="auto"/>
        <w:jc w:val="center"/>
        <w:tblLayout w:type="fixed"/>
        <w:tblLook w:val="04A0" w:firstRow="1" w:lastRow="0" w:firstColumn="1" w:lastColumn="0" w:noHBand="0" w:noVBand="1"/>
      </w:tblPr>
      <w:tblGrid>
        <w:gridCol w:w="5953"/>
        <w:gridCol w:w="3685"/>
      </w:tblGrid>
      <w:tr w:rsidR="00A43DD5" w:rsidRPr="00DC07BD" w14:paraId="2CFCE34D"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72ED301D"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WHY THIS MATTERS</w:t>
            </w:r>
          </w:p>
          <w:p w14:paraId="105BCE10" w14:textId="34C5C126"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lang w:val="en-GB"/>
              </w:rPr>
              <w:t>CEF remains the EU’s main transport infrastructure tool. UITP supports the stronger transport envelope, but warns that the draft CEF III still does not clearly recognise urban nodes and urban public transport, even though most TEN-T journeys start, end or transfer there</w:t>
            </w:r>
          </w:p>
        </w:tc>
      </w:tr>
      <w:tr w:rsidR="00A43DD5" w:rsidRPr="00DC07BD" w14:paraId="25F2021D"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7CA8D03E" w14:textId="7367A6FE"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UITP PRIORIT</w:t>
            </w:r>
            <w:r w:rsidR="00112D1D" w:rsidRPr="00DC07BD">
              <w:rPr>
                <w:rFonts w:ascii="Open Sans" w:hAnsi="Open Sans" w:cs="Open Sans"/>
                <w:b/>
                <w:color w:val="004F59"/>
                <w:sz w:val="18"/>
                <w:szCs w:val="20"/>
                <w:lang w:val="en-GB"/>
              </w:rPr>
              <w:t>IES</w:t>
            </w:r>
            <w:r w:rsidRPr="00DC07BD">
              <w:rPr>
                <w:rFonts w:ascii="Open Sans" w:hAnsi="Open Sans" w:cs="Open Sans"/>
                <w:b/>
                <w:color w:val="004F59"/>
                <w:sz w:val="18"/>
                <w:szCs w:val="20"/>
                <w:lang w:val="en-GB"/>
              </w:rPr>
              <w:t xml:space="preserve"> </w:t>
            </w:r>
          </w:p>
          <w:p w14:paraId="673F10EF" w14:textId="6C73213E" w:rsidR="008D568C" w:rsidRPr="00DC07BD" w:rsidRDefault="00F108A1">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Acknowledges that</w:t>
            </w:r>
            <w:r w:rsidRPr="00DC07BD">
              <w:rPr>
                <w:rFonts w:ascii="Open Sans" w:hAnsi="Open Sans" w:cs="Open Sans"/>
                <w:b/>
                <w:bCs/>
                <w:sz w:val="18"/>
                <w:szCs w:val="20"/>
                <w:lang w:val="en-GB"/>
              </w:rPr>
              <w:t xml:space="preserve"> </w:t>
            </w:r>
            <w:r w:rsidR="008D568C" w:rsidRPr="00DC07BD">
              <w:rPr>
                <w:rFonts w:ascii="Open Sans" w:hAnsi="Open Sans" w:cs="Open Sans"/>
                <w:sz w:val="18"/>
                <w:szCs w:val="20"/>
                <w:lang w:val="en-GB"/>
              </w:rPr>
              <w:t>national multimodal sections constitute bottlenecks within the TEN</w:t>
            </w:r>
            <w:r w:rsidR="008D568C" w:rsidRPr="00DC07BD">
              <w:rPr>
                <w:rFonts w:ascii="Cambria Math" w:hAnsi="Cambria Math" w:cs="Cambria Math"/>
                <w:sz w:val="18"/>
                <w:szCs w:val="20"/>
                <w:lang w:val="en-GB"/>
              </w:rPr>
              <w:t>‑</w:t>
            </w:r>
            <w:r w:rsidR="008D568C" w:rsidRPr="00DC07BD">
              <w:rPr>
                <w:rFonts w:ascii="Open Sans" w:hAnsi="Open Sans" w:cs="Open Sans"/>
                <w:sz w:val="18"/>
                <w:szCs w:val="20"/>
                <w:lang w:val="en-GB"/>
              </w:rPr>
              <w:t>T network and that investments carried out within a single Member State should not be entirely excluded</w:t>
            </w:r>
          </w:p>
          <w:p w14:paraId="7349E177" w14:textId="2EA4A760"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Make urban nodes and</w:t>
            </w:r>
            <w:r w:rsidR="00D83952" w:rsidRPr="00DC07BD">
              <w:rPr>
                <w:rFonts w:ascii="Open Sans" w:hAnsi="Open Sans" w:cs="Open Sans"/>
                <w:sz w:val="18"/>
                <w:szCs w:val="20"/>
                <w:lang w:val="en-GB"/>
              </w:rPr>
              <w:t xml:space="preserve"> internationally oriented</w:t>
            </w:r>
            <w:r w:rsidRPr="00DC07BD">
              <w:rPr>
                <w:rFonts w:ascii="Open Sans" w:hAnsi="Open Sans" w:cs="Open Sans"/>
                <w:sz w:val="18"/>
                <w:szCs w:val="20"/>
                <w:lang w:val="en-GB"/>
              </w:rPr>
              <w:t xml:space="preserve"> multimodal hubs clearly eligible, especially where they remove bottlenecks and improve </w:t>
            </w:r>
            <w:r w:rsidR="00D83952" w:rsidRPr="00DC07BD">
              <w:rPr>
                <w:rFonts w:ascii="Open Sans" w:hAnsi="Open Sans" w:cs="Open Sans"/>
                <w:sz w:val="18"/>
                <w:szCs w:val="20"/>
                <w:lang w:val="en-GB"/>
              </w:rPr>
              <w:t xml:space="preserve">TEN-T </w:t>
            </w:r>
            <w:r w:rsidRPr="00DC07BD">
              <w:rPr>
                <w:rFonts w:ascii="Open Sans" w:hAnsi="Open Sans" w:cs="Open Sans"/>
                <w:sz w:val="18"/>
                <w:szCs w:val="20"/>
                <w:lang w:val="en-GB"/>
              </w:rPr>
              <w:t>network performance</w:t>
            </w:r>
          </w:p>
          <w:p w14:paraId="745B97AD" w14:textId="22D29A83"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Protect grant-based support for civilian public transport and make access easier for cities, regions and operator</w:t>
            </w:r>
            <w:r w:rsidR="00B03F5B" w:rsidRPr="00DC07BD">
              <w:rPr>
                <w:rFonts w:ascii="Open Sans" w:hAnsi="Open Sans" w:cs="Open Sans"/>
                <w:sz w:val="18"/>
                <w:szCs w:val="20"/>
                <w:lang w:val="en-GB"/>
              </w:rPr>
              <w:t>s</w:t>
            </w:r>
          </w:p>
          <w:p w14:paraId="48AA23C5" w14:textId="110B9B86" w:rsidR="001B65DE" w:rsidRPr="00DC07BD" w:rsidRDefault="001B65DE">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Strengthening the resilience of TEN-T infrastructure</w:t>
            </w:r>
          </w:p>
          <w:p w14:paraId="78D6B504" w14:textId="3C43E30B"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Cover the full rail investment chain: design and adaptation work,</w:t>
            </w:r>
            <w:r w:rsidR="00893165" w:rsidRPr="00DC07BD">
              <w:rPr>
                <w:rFonts w:ascii="Open Sans" w:hAnsi="Open Sans" w:cs="Open Sans"/>
                <w:sz w:val="18"/>
                <w:szCs w:val="20"/>
                <w:lang w:val="en-GB"/>
              </w:rPr>
              <w:t xml:space="preserve"> </w:t>
            </w:r>
            <w:r w:rsidR="00044766" w:rsidRPr="00DC07BD">
              <w:rPr>
                <w:rFonts w:ascii="Open Sans" w:hAnsi="Open Sans" w:cs="Open Sans"/>
                <w:sz w:val="18"/>
                <w:szCs w:val="20"/>
                <w:lang w:val="en-GB"/>
              </w:rPr>
              <w:t>urban,</w:t>
            </w:r>
            <w:r w:rsidRPr="00DC07BD">
              <w:rPr>
                <w:rFonts w:ascii="Open Sans" w:hAnsi="Open Sans" w:cs="Open Sans"/>
                <w:sz w:val="18"/>
                <w:szCs w:val="20"/>
                <w:lang w:val="en-GB"/>
              </w:rPr>
              <w:t xml:space="preserve"> regional and conventional lines, ERTMS and resilience measures</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5FEB4D51"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ONE-SENTENCE NATIONAL ASK</w:t>
            </w:r>
          </w:p>
          <w:p w14:paraId="610207CC" w14:textId="35FC5730" w:rsidR="00A43DD5" w:rsidRPr="00DC07BD" w:rsidRDefault="008C0360">
            <w:pPr>
              <w:spacing w:after="40" w:line="254" w:lineRule="auto"/>
              <w:rPr>
                <w:rFonts w:ascii="Open Sans" w:hAnsi="Open Sans" w:cs="Open Sans"/>
                <w:i/>
                <w:iCs/>
                <w:sz w:val="18"/>
                <w:szCs w:val="20"/>
                <w:lang w:val="en-GB"/>
              </w:rPr>
            </w:pPr>
            <w:r w:rsidRPr="00DC07BD">
              <w:rPr>
                <w:rFonts w:ascii="Open Sans" w:hAnsi="Open Sans" w:cs="Open Sans"/>
                <w:i/>
                <w:iCs/>
                <w:sz w:val="18"/>
                <w:szCs w:val="20"/>
                <w:lang w:val="en-GB"/>
              </w:rPr>
              <w:t xml:space="preserve">In the national CEF position, support clear eligibility for urban nodes, multimodal hubs and resilient </w:t>
            </w:r>
            <w:r w:rsidR="00A250BF" w:rsidRPr="00DC07BD">
              <w:rPr>
                <w:rFonts w:ascii="Open Sans" w:hAnsi="Open Sans" w:cs="Open Sans"/>
                <w:i/>
                <w:iCs/>
                <w:sz w:val="18"/>
                <w:szCs w:val="20"/>
                <w:lang w:val="en-GB"/>
              </w:rPr>
              <w:t>infrastructure</w:t>
            </w:r>
            <w:r w:rsidRPr="00DC07BD">
              <w:rPr>
                <w:rFonts w:ascii="Open Sans" w:hAnsi="Open Sans" w:cs="Open Sans"/>
                <w:i/>
                <w:iCs/>
                <w:sz w:val="18"/>
                <w:szCs w:val="20"/>
                <w:lang w:val="en-GB"/>
              </w:rPr>
              <w:t>, with grants and predictable access for local promoters.</w:t>
            </w:r>
          </w:p>
        </w:tc>
      </w:tr>
      <w:tr w:rsidR="00A43DD5" w:rsidRPr="00DC07BD" w14:paraId="61546C96"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5047E6AE" w14:textId="41265F46"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CASE EXAMPLE</w:t>
            </w:r>
            <w:r w:rsidR="00226AAC" w:rsidRPr="00DC07BD">
              <w:rPr>
                <w:rFonts w:ascii="Open Sans" w:hAnsi="Open Sans" w:cs="Open Sans"/>
                <w:b/>
                <w:color w:val="004F59"/>
                <w:sz w:val="18"/>
                <w:szCs w:val="20"/>
                <w:lang w:val="en-GB"/>
              </w:rPr>
              <w:t>:</w:t>
            </w:r>
            <w:r w:rsidRPr="00DC07BD">
              <w:rPr>
                <w:rFonts w:ascii="Open Sans" w:hAnsi="Open Sans" w:cs="Open Sans"/>
                <w:b/>
                <w:color w:val="004F59"/>
                <w:sz w:val="18"/>
                <w:szCs w:val="20"/>
                <w:lang w:val="en-GB"/>
              </w:rPr>
              <w:t xml:space="preserve"> Metropolitan TEN-T urban node upgrade</w:t>
            </w:r>
          </w:p>
          <w:p w14:paraId="71697A5F" w14:textId="2BD50DFB"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u w:val="single"/>
                <w:lang w:val="en-GB"/>
              </w:rPr>
              <w:t>Problem</w:t>
            </w:r>
            <w:r w:rsidRPr="00DC07BD">
              <w:rPr>
                <w:rFonts w:ascii="Open Sans" w:hAnsi="Open Sans" w:cs="Open Sans"/>
                <w:sz w:val="18"/>
                <w:szCs w:val="20"/>
                <w:lang w:val="en-GB"/>
              </w:rPr>
              <w:t>: Long-distance and regional rail services enter a metropolitan area through saturated station approaches and weak transfers to metro, tram and bus</w:t>
            </w:r>
            <w:r w:rsidRPr="00DC07BD">
              <w:rPr>
                <w:rFonts w:ascii="Open Sans" w:hAnsi="Open Sans" w:cs="Open Sans"/>
                <w:sz w:val="18"/>
                <w:szCs w:val="20"/>
                <w:lang w:val="en-GB"/>
              </w:rPr>
              <w:br/>
            </w:r>
            <w:r w:rsidRPr="00DC07BD">
              <w:rPr>
                <w:rFonts w:ascii="Open Sans" w:hAnsi="Open Sans" w:cs="Open Sans"/>
                <w:sz w:val="18"/>
                <w:szCs w:val="20"/>
                <w:u w:val="single"/>
                <w:lang w:val="en-GB"/>
              </w:rPr>
              <w:t>Investment</w:t>
            </w:r>
            <w:r w:rsidRPr="00DC07BD">
              <w:rPr>
                <w:rFonts w:ascii="Open Sans" w:hAnsi="Open Sans" w:cs="Open Sans"/>
                <w:sz w:val="18"/>
                <w:szCs w:val="20"/>
                <w:lang w:val="en-GB"/>
              </w:rPr>
              <w:t>: Station-access works, regional-line upgrades, ERTMS interfaces, climate-resilience measures and a zero-emission multimodal hub</w:t>
            </w:r>
            <w:r w:rsidRPr="00DC07BD">
              <w:rPr>
                <w:rFonts w:ascii="Open Sans" w:hAnsi="Open Sans" w:cs="Open Sans"/>
                <w:sz w:val="18"/>
                <w:szCs w:val="20"/>
                <w:lang w:val="en-GB"/>
              </w:rPr>
              <w:br/>
            </w:r>
            <w:r w:rsidRPr="00DC07BD">
              <w:rPr>
                <w:rFonts w:ascii="Open Sans" w:hAnsi="Open Sans" w:cs="Open Sans"/>
                <w:sz w:val="18"/>
                <w:szCs w:val="20"/>
                <w:u w:val="single"/>
                <w:lang w:val="en-GB"/>
              </w:rPr>
              <w:t>Added value</w:t>
            </w:r>
            <w:r w:rsidRPr="00DC07BD">
              <w:rPr>
                <w:rFonts w:ascii="Open Sans" w:hAnsi="Open Sans" w:cs="Open Sans"/>
                <w:sz w:val="18"/>
                <w:szCs w:val="20"/>
                <w:lang w:val="en-GB"/>
              </w:rPr>
              <w:t>: The project removes a corridor bottleneck, improves resilience and benefits the wider region as well as the city itself</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7688948E"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MEETING TALKING POINTS</w:t>
            </w:r>
          </w:p>
          <w:p w14:paraId="70B80A23" w14:textId="278632F2"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Urban nodes are where European connectivity becomes usable for passengers</w:t>
            </w:r>
          </w:p>
          <w:p w14:paraId="5F69D8F9" w14:textId="625D42CE"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Civilian public transport funding should not be crowded out by military mobility priorities</w:t>
            </w:r>
          </w:p>
          <w:p w14:paraId="7AB5B6D3" w14:textId="67B4FB5A"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Grants are still essential for projects with high public value and limited direct revenue</w:t>
            </w:r>
          </w:p>
          <w:p w14:paraId="2833ABD9" w14:textId="30ED7C8D"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 xml:space="preserve">Regional and </w:t>
            </w:r>
            <w:r w:rsidR="006943CE" w:rsidRPr="00DC07BD">
              <w:rPr>
                <w:rFonts w:ascii="Open Sans" w:hAnsi="Open Sans" w:cs="Open Sans"/>
                <w:sz w:val="18"/>
                <w:szCs w:val="20"/>
                <w:lang w:val="en-GB"/>
              </w:rPr>
              <w:t>suburban</w:t>
            </w:r>
            <w:r w:rsidRPr="00DC07BD">
              <w:rPr>
                <w:rFonts w:ascii="Open Sans" w:hAnsi="Open Sans" w:cs="Open Sans"/>
                <w:sz w:val="18"/>
                <w:szCs w:val="20"/>
                <w:lang w:val="en-GB"/>
              </w:rPr>
              <w:t xml:space="preserve"> rail adaptation matters as much as flagship corridor projects</w:t>
            </w:r>
          </w:p>
        </w:tc>
      </w:tr>
      <w:tr w:rsidR="00A43DD5" w:rsidRPr="00DC07BD" w14:paraId="0EF97077"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7ED69EA4" w14:textId="531EAB25" w:rsidR="00A43DD5" w:rsidRPr="00DC07BD" w:rsidRDefault="006943CE">
            <w:pPr>
              <w:spacing w:after="60"/>
              <w:rPr>
                <w:rFonts w:ascii="Open Sans" w:hAnsi="Open Sans" w:cs="Open Sans"/>
                <w:sz w:val="18"/>
                <w:szCs w:val="20"/>
                <w:lang w:val="en-GB"/>
              </w:rPr>
            </w:pPr>
            <w:r w:rsidRPr="00DC07BD">
              <w:rPr>
                <w:rFonts w:ascii="Open Sans" w:hAnsi="Open Sans" w:cs="Open Sans"/>
                <w:b/>
                <w:color w:val="004F59"/>
                <w:sz w:val="18"/>
                <w:szCs w:val="20"/>
                <w:lang w:val="en-GB"/>
              </w:rPr>
              <w:t>MEDIA</w:t>
            </w:r>
            <w:r w:rsidR="008C0360" w:rsidRPr="00DC07BD">
              <w:rPr>
                <w:rFonts w:ascii="Open Sans" w:hAnsi="Open Sans" w:cs="Open Sans"/>
                <w:b/>
                <w:color w:val="004F59"/>
                <w:sz w:val="18"/>
                <w:szCs w:val="20"/>
                <w:lang w:val="en-GB"/>
              </w:rPr>
              <w:t xml:space="preserve"> ENGAGEMENT IDEAS</w:t>
            </w:r>
          </w:p>
          <w:p w14:paraId="0A90E5DA" w14:textId="5A9898E2"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X: </w:t>
            </w:r>
            <w:r w:rsidRPr="00DC07BD">
              <w:rPr>
                <w:rFonts w:ascii="Open Sans" w:hAnsi="Open Sans" w:cs="Open Sans"/>
                <w:sz w:val="18"/>
                <w:szCs w:val="20"/>
                <w:lang w:val="en-GB"/>
              </w:rPr>
              <w:t>Use the line: “No strong TEN-T without strong urban nodes.” Add one local bottleneck and the ask for CEF III eligibility</w:t>
            </w:r>
          </w:p>
          <w:p w14:paraId="73CEA1CD" w14:textId="2B2E0C44"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LinkedIn: </w:t>
            </w:r>
            <w:r w:rsidRPr="00DC07BD">
              <w:rPr>
                <w:rFonts w:ascii="Open Sans" w:hAnsi="Open Sans" w:cs="Open Sans"/>
                <w:sz w:val="18"/>
                <w:szCs w:val="20"/>
                <w:lang w:val="en-GB"/>
              </w:rPr>
              <w:t>Show how one interchange or station project improves corridor performance, resilience and passenger experience at the same time</w:t>
            </w:r>
          </w:p>
          <w:p w14:paraId="59222BDC" w14:textId="05A43076"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Simple visual: </w:t>
            </w:r>
            <w:r w:rsidRPr="00DC07BD">
              <w:rPr>
                <w:rFonts w:ascii="Open Sans" w:hAnsi="Open Sans" w:cs="Open Sans"/>
                <w:sz w:val="18"/>
                <w:szCs w:val="20"/>
                <w:lang w:val="en-GB"/>
              </w:rPr>
              <w:t>Use a simple before/after graphic: bottleneck today, multimodal hub tomorrow, wider regional benefit</w:t>
            </w:r>
          </w:p>
        </w:tc>
      </w:tr>
      <w:tr w:rsidR="00265908" w:rsidRPr="00DC07BD" w14:paraId="707B0C4B"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000E322A" w14:textId="2A7DA35B" w:rsidR="00265908" w:rsidRPr="00DC07BD" w:rsidRDefault="002430F3">
            <w:pPr>
              <w:spacing w:after="60"/>
              <w:rPr>
                <w:rFonts w:ascii="Open Sans" w:hAnsi="Open Sans" w:cs="Open Sans"/>
                <w:b/>
                <w:color w:val="004F59"/>
                <w:sz w:val="18"/>
                <w:szCs w:val="20"/>
                <w:lang w:val="en-GB"/>
              </w:rPr>
            </w:pPr>
            <w:r w:rsidRPr="00DC07BD">
              <w:rPr>
                <w:rFonts w:ascii="Open Sans" w:hAnsi="Open Sans" w:cs="Open Sans"/>
                <w:b/>
                <w:color w:val="004F59"/>
                <w:sz w:val="18"/>
                <w:szCs w:val="20"/>
              </w:rPr>
              <w:t>KEY</w:t>
            </w:r>
            <w:r w:rsidR="00AD514E" w:rsidRPr="00DC07BD">
              <w:rPr>
                <w:rFonts w:ascii="Open Sans" w:hAnsi="Open Sans" w:cs="Open Sans"/>
                <w:b/>
                <w:color w:val="004F59"/>
                <w:sz w:val="18"/>
                <w:szCs w:val="20"/>
                <w:lang w:val="en-GB"/>
              </w:rPr>
              <w:t xml:space="preserve"> FIGURE</w:t>
            </w:r>
          </w:p>
          <w:p w14:paraId="1B38E377" w14:textId="4DEE465B" w:rsidR="00265908" w:rsidRPr="00DC07BD" w:rsidRDefault="00265908">
            <w:pPr>
              <w:spacing w:after="60"/>
              <w:rPr>
                <w:rFonts w:ascii="Open Sans" w:hAnsi="Open Sans" w:cs="Open Sans"/>
                <w:b/>
                <w:color w:val="004F59"/>
                <w:sz w:val="18"/>
                <w:szCs w:val="20"/>
                <w:lang w:val="en-GB"/>
              </w:rPr>
            </w:pPr>
            <w:r w:rsidRPr="00DC07BD">
              <w:rPr>
                <w:rFonts w:ascii="Open Sans" w:hAnsi="Open Sans" w:cs="Open Sans"/>
                <w:sz w:val="18"/>
                <w:szCs w:val="20"/>
                <w:lang w:val="en-GB"/>
              </w:rPr>
              <w:t xml:space="preserve">According to a study on the main risks to the TEN-T and corresponding adaptation needs and costs, there is an estimated "investment gap of </w:t>
            </w:r>
            <w:r w:rsidR="009C294C" w:rsidRPr="00DC07BD">
              <w:rPr>
                <w:rFonts w:ascii="Open Sans" w:hAnsi="Open Sans" w:cs="Open Sans"/>
                <w:sz w:val="18"/>
                <w:szCs w:val="20"/>
                <w:lang w:val="en-GB"/>
              </w:rPr>
              <w:t>€</w:t>
            </w:r>
            <w:r w:rsidRPr="00DC07BD">
              <w:rPr>
                <w:rFonts w:ascii="Open Sans" w:hAnsi="Open Sans" w:cs="Open Sans"/>
                <w:sz w:val="18"/>
                <w:szCs w:val="20"/>
                <w:lang w:val="en-GB"/>
              </w:rPr>
              <w:t>70 billion to adapt the TEN-T to the warming conditions of 2050"</w:t>
            </w:r>
            <w:r w:rsidR="008C5417" w:rsidRPr="00DC07BD">
              <w:rPr>
                <w:rStyle w:val="FootnoteReference"/>
                <w:rFonts w:ascii="Open Sans" w:hAnsi="Open Sans" w:cs="Open Sans"/>
                <w:sz w:val="18"/>
                <w:szCs w:val="20"/>
                <w:lang w:val="en-GB"/>
              </w:rPr>
              <w:footnoteReference w:id="1"/>
            </w:r>
            <w:r w:rsidRPr="00DC07BD">
              <w:rPr>
                <w:rFonts w:ascii="Open Sans" w:hAnsi="Open Sans" w:cs="Open Sans"/>
                <w:sz w:val="18"/>
                <w:szCs w:val="20"/>
                <w:lang w:val="en-GB"/>
              </w:rPr>
              <w:t>.</w:t>
            </w:r>
            <w:r w:rsidR="008C5417" w:rsidRPr="00DC07BD">
              <w:rPr>
                <w:rFonts w:ascii="Open Sans" w:hAnsi="Open Sans" w:cs="Open Sans"/>
                <w:sz w:val="18"/>
                <w:szCs w:val="20"/>
                <w:lang w:val="en-GB"/>
              </w:rPr>
              <w:t xml:space="preserve"> </w:t>
            </w:r>
          </w:p>
        </w:tc>
      </w:tr>
    </w:tbl>
    <w:p w14:paraId="22C15060" w14:textId="77777777" w:rsidR="00586A1E" w:rsidRDefault="00586A1E">
      <w:pPr>
        <w:pStyle w:val="Heading1"/>
        <w:rPr>
          <w:rFonts w:ascii="Open Sans" w:hAnsi="Open Sans" w:cs="Open Sans"/>
          <w:lang w:val="en-GB"/>
        </w:rPr>
      </w:pPr>
    </w:p>
    <w:p w14:paraId="7751656A" w14:textId="63F3E680" w:rsidR="00A43DD5" w:rsidRPr="00DC07BD" w:rsidRDefault="008C0360" w:rsidP="00DC07BD">
      <w:pPr>
        <w:spacing w:after="200" w:line="276" w:lineRule="auto"/>
        <w:rPr>
          <w:rFonts w:ascii="Open Sans" w:eastAsiaTheme="majorEastAsia" w:hAnsi="Open Sans" w:cs="Open Sans"/>
          <w:b/>
          <w:bCs/>
          <w:color w:val="004F59"/>
          <w:sz w:val="34"/>
          <w:szCs w:val="28"/>
          <w:lang w:val="en-GB"/>
        </w:rPr>
      </w:pPr>
      <w:r w:rsidRPr="00DC07BD">
        <w:rPr>
          <w:rFonts w:ascii="Open Sans" w:eastAsiaTheme="majorEastAsia" w:hAnsi="Open Sans" w:cs="Open Sans"/>
          <w:b/>
          <w:bCs/>
          <w:color w:val="004F59"/>
          <w:sz w:val="34"/>
          <w:szCs w:val="28"/>
          <w:lang w:val="en-GB"/>
        </w:rPr>
        <w:t>2. National and Regional Partnership Plans (NRPPs)</w:t>
      </w:r>
    </w:p>
    <w:p w14:paraId="645B2C5B" w14:textId="77777777" w:rsidR="00432678"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Main national target: </w:t>
      </w:r>
      <w:r w:rsidRPr="00DC07BD">
        <w:rPr>
          <w:rFonts w:ascii="Open Sans" w:hAnsi="Open Sans" w:cs="Open Sans"/>
          <w:sz w:val="18"/>
          <w:szCs w:val="20"/>
          <w:lang w:val="en-GB"/>
        </w:rPr>
        <w:t xml:space="preserve">Finance, planning, cohesion and EU-funds ministries; managing authorities   </w:t>
      </w:r>
    </w:p>
    <w:p w14:paraId="08AC869A" w14:textId="0BA2170E" w:rsidR="00A43DD5"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Best local proof: </w:t>
      </w:r>
      <w:r w:rsidRPr="00DC07BD">
        <w:rPr>
          <w:rFonts w:ascii="Open Sans" w:hAnsi="Open Sans" w:cs="Open Sans"/>
          <w:sz w:val="18"/>
          <w:szCs w:val="20"/>
          <w:lang w:val="en-GB"/>
        </w:rPr>
        <w:t>A fare-affordability issue, ageing fleet, rural access gap or regional station without feeder services</w:t>
      </w:r>
    </w:p>
    <w:tbl>
      <w:tblPr>
        <w:tblW w:w="0" w:type="auto"/>
        <w:jc w:val="center"/>
        <w:tblLayout w:type="fixed"/>
        <w:tblLook w:val="04A0" w:firstRow="1" w:lastRow="0" w:firstColumn="1" w:lastColumn="0" w:noHBand="0" w:noVBand="1"/>
      </w:tblPr>
      <w:tblGrid>
        <w:gridCol w:w="5953"/>
        <w:gridCol w:w="3685"/>
      </w:tblGrid>
      <w:tr w:rsidR="00A43DD5" w:rsidRPr="00DC07BD" w14:paraId="5AC97AAB"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5DB4756B"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WHY THIS MATTERS</w:t>
            </w:r>
          </w:p>
          <w:p w14:paraId="6F0981E7" w14:textId="5A19FE14"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lang w:val="en-GB"/>
              </w:rPr>
              <w:t>The new mega-fund and Partnership Plans can support integrated investment, but the draft does not guarantee a public transport chapter or minimum mobility spending. Without a protected envelope, urban and regional mobility can easily be crowded out by other national choices</w:t>
            </w:r>
          </w:p>
        </w:tc>
      </w:tr>
      <w:tr w:rsidR="00A43DD5" w:rsidRPr="00DC07BD" w14:paraId="38AC8A91"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7E73E6C8" w14:textId="4EF99D10"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 xml:space="preserve">UITP </w:t>
            </w:r>
            <w:r w:rsidR="00112D1D" w:rsidRPr="00DC07BD">
              <w:rPr>
                <w:rFonts w:ascii="Open Sans" w:hAnsi="Open Sans" w:cs="Open Sans"/>
                <w:b/>
                <w:color w:val="004F59"/>
                <w:sz w:val="18"/>
                <w:szCs w:val="20"/>
                <w:lang w:val="en-GB"/>
              </w:rPr>
              <w:t xml:space="preserve">PRIORITIES </w:t>
            </w:r>
          </w:p>
          <w:p w14:paraId="3F697FBE" w14:textId="323539C8"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Create a dedicated urban and local mobility envelope inside the national plan</w:t>
            </w:r>
          </w:p>
          <w:p w14:paraId="4D5663E1" w14:textId="04CD9234"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Require a visible mobility chapter and involve cities, regions, authorities and operators in design and delivery</w:t>
            </w:r>
          </w:p>
          <w:p w14:paraId="06429000" w14:textId="5D6E988D"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Use the Social Climate Fund to support affordable public transport and fight transport poverty over the long term</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429AFAA2"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ONE-SENTENCE NATIONAL ASK</w:t>
            </w:r>
          </w:p>
          <w:p w14:paraId="4E8E0041" w14:textId="77777777" w:rsidR="00A43DD5" w:rsidRPr="00DC07BD" w:rsidRDefault="008C0360">
            <w:pPr>
              <w:spacing w:after="40" w:line="254" w:lineRule="auto"/>
              <w:rPr>
                <w:rFonts w:ascii="Open Sans" w:hAnsi="Open Sans" w:cs="Open Sans"/>
                <w:i/>
                <w:iCs/>
                <w:sz w:val="18"/>
                <w:szCs w:val="20"/>
                <w:lang w:val="en-GB"/>
              </w:rPr>
            </w:pPr>
            <w:r w:rsidRPr="00DC07BD">
              <w:rPr>
                <w:rFonts w:ascii="Open Sans" w:hAnsi="Open Sans" w:cs="Open Sans"/>
                <w:i/>
                <w:iCs/>
                <w:sz w:val="18"/>
                <w:szCs w:val="20"/>
                <w:lang w:val="en-GB"/>
              </w:rPr>
              <w:t>Insert a dedicated urban and local mobility envelope in the national plan, with ringfenced funding, local involvement and affordability support.</w:t>
            </w:r>
          </w:p>
        </w:tc>
      </w:tr>
      <w:tr w:rsidR="00A43DD5" w:rsidRPr="00DC07BD" w14:paraId="07497F28"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4E4CA50E" w14:textId="2411DB65"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CASE EXAMPLE</w:t>
            </w:r>
            <w:r w:rsidR="004F15B2" w:rsidRPr="00DC07BD">
              <w:rPr>
                <w:rFonts w:ascii="Open Sans" w:hAnsi="Open Sans" w:cs="Open Sans"/>
                <w:b/>
                <w:color w:val="004F59"/>
                <w:sz w:val="18"/>
                <w:szCs w:val="20"/>
                <w:lang w:val="en-GB"/>
              </w:rPr>
              <w:t>:</w:t>
            </w:r>
            <w:r w:rsidRPr="00DC07BD">
              <w:rPr>
                <w:rFonts w:ascii="Open Sans" w:hAnsi="Open Sans" w:cs="Open Sans"/>
                <w:b/>
                <w:color w:val="004F59"/>
                <w:sz w:val="18"/>
                <w:szCs w:val="20"/>
                <w:lang w:val="en-GB"/>
              </w:rPr>
              <w:t xml:space="preserve"> Regional mobility inclusion programme</w:t>
            </w:r>
          </w:p>
          <w:p w14:paraId="6D64F5C1" w14:textId="58922C12"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u w:val="single"/>
                <w:lang w:val="en-GB"/>
              </w:rPr>
              <w:t>Problem</w:t>
            </w:r>
            <w:r w:rsidRPr="00DC07BD">
              <w:rPr>
                <w:rFonts w:ascii="Open Sans" w:hAnsi="Open Sans" w:cs="Open Sans"/>
                <w:sz w:val="18"/>
                <w:szCs w:val="20"/>
                <w:lang w:val="en-GB"/>
              </w:rPr>
              <w:t>: Household transport costs are rising, bus fleets are ageing and peripheral communities have weak access to jobs, schools and services</w:t>
            </w:r>
            <w:r w:rsidRPr="00DC07BD">
              <w:rPr>
                <w:rFonts w:ascii="Open Sans" w:hAnsi="Open Sans" w:cs="Open Sans"/>
                <w:sz w:val="18"/>
                <w:szCs w:val="20"/>
                <w:lang w:val="en-GB"/>
              </w:rPr>
              <w:br/>
            </w:r>
            <w:r w:rsidRPr="00DC07BD">
              <w:rPr>
                <w:rFonts w:ascii="Open Sans" w:hAnsi="Open Sans" w:cs="Open Sans"/>
                <w:sz w:val="18"/>
                <w:szCs w:val="20"/>
                <w:u w:val="single"/>
                <w:lang w:val="en-GB"/>
              </w:rPr>
              <w:t>Investment</w:t>
            </w:r>
            <w:r w:rsidRPr="00DC07BD">
              <w:rPr>
                <w:rFonts w:ascii="Open Sans" w:hAnsi="Open Sans" w:cs="Open Sans"/>
                <w:sz w:val="18"/>
                <w:szCs w:val="20"/>
                <w:lang w:val="en-GB"/>
              </w:rPr>
              <w:t>: Zero-emission buses, depot upgrades, rural feeder services, mobility hubs at rail stations and targeted fare support for vulnerable users</w:t>
            </w:r>
            <w:r w:rsidRPr="00DC07BD">
              <w:rPr>
                <w:rFonts w:ascii="Open Sans" w:hAnsi="Open Sans" w:cs="Open Sans"/>
                <w:sz w:val="18"/>
                <w:szCs w:val="20"/>
                <w:lang w:val="en-GB"/>
              </w:rPr>
              <w:br/>
            </w:r>
            <w:r w:rsidRPr="00DC07BD">
              <w:rPr>
                <w:rFonts w:ascii="Open Sans" w:hAnsi="Open Sans" w:cs="Open Sans"/>
                <w:sz w:val="18"/>
                <w:szCs w:val="20"/>
                <w:u w:val="single"/>
                <w:lang w:val="en-GB"/>
              </w:rPr>
              <w:t>Added value</w:t>
            </w:r>
            <w:r w:rsidRPr="00DC07BD">
              <w:rPr>
                <w:rFonts w:ascii="Open Sans" w:hAnsi="Open Sans" w:cs="Open Sans"/>
                <w:sz w:val="18"/>
                <w:szCs w:val="20"/>
                <w:lang w:val="en-GB"/>
              </w:rPr>
              <w:t>: The package combines climate action, social inclusion and territorial cohesion in one practical programme</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5534EDFD"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MEETING TALKING POINTS</w:t>
            </w:r>
          </w:p>
          <w:p w14:paraId="6A9AECEE" w14:textId="76DF33E2"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Public transport needs a real budget line, not only political ambition</w:t>
            </w:r>
          </w:p>
          <w:p w14:paraId="5480677D" w14:textId="6BD65D0F"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The Social Climate Fund should help with long-term mobility affordability, not only short-term compensation</w:t>
            </w:r>
          </w:p>
          <w:p w14:paraId="5D0EF801" w14:textId="19BD0150"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Cities and regions must help shape the plan if they are expected to deliver it</w:t>
            </w:r>
          </w:p>
          <w:p w14:paraId="224D3726" w14:textId="02E80D18"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Protected funding is also needed outside the largest cities</w:t>
            </w:r>
          </w:p>
        </w:tc>
      </w:tr>
      <w:tr w:rsidR="00A43DD5" w:rsidRPr="00DC07BD" w14:paraId="3C82A51D"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299FC68C" w14:textId="51C1118F" w:rsidR="00A43DD5" w:rsidRPr="00DC07BD" w:rsidRDefault="00961D45">
            <w:pPr>
              <w:spacing w:after="60"/>
              <w:rPr>
                <w:rFonts w:ascii="Open Sans" w:hAnsi="Open Sans" w:cs="Open Sans"/>
                <w:sz w:val="18"/>
                <w:szCs w:val="20"/>
                <w:lang w:val="en-GB"/>
              </w:rPr>
            </w:pPr>
            <w:r w:rsidRPr="00DC07BD">
              <w:rPr>
                <w:rFonts w:ascii="Open Sans" w:hAnsi="Open Sans" w:cs="Open Sans"/>
                <w:b/>
                <w:color w:val="004F59"/>
                <w:sz w:val="18"/>
                <w:szCs w:val="20"/>
                <w:lang w:val="en-GB"/>
              </w:rPr>
              <w:t>MEDIA</w:t>
            </w:r>
            <w:r w:rsidR="008C0360" w:rsidRPr="00DC07BD">
              <w:rPr>
                <w:rFonts w:ascii="Open Sans" w:hAnsi="Open Sans" w:cs="Open Sans"/>
                <w:b/>
                <w:color w:val="004F59"/>
                <w:sz w:val="18"/>
                <w:szCs w:val="20"/>
                <w:lang w:val="en-GB"/>
              </w:rPr>
              <w:t xml:space="preserve"> ENGAGEMENT IDEAS</w:t>
            </w:r>
          </w:p>
          <w:p w14:paraId="7190B85B" w14:textId="25F4B37A"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X: </w:t>
            </w:r>
            <w:r w:rsidRPr="00DC07BD">
              <w:rPr>
                <w:rFonts w:ascii="Open Sans" w:hAnsi="Open Sans" w:cs="Open Sans"/>
                <w:sz w:val="18"/>
                <w:szCs w:val="20"/>
                <w:lang w:val="en-GB"/>
              </w:rPr>
              <w:t>Use a cost-of-living angle: “Clean mobility and lower transport poverty should travel together in the national plan”</w:t>
            </w:r>
          </w:p>
          <w:p w14:paraId="57FD708C" w14:textId="37962364"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LinkedIn: </w:t>
            </w:r>
            <w:r w:rsidRPr="00DC07BD">
              <w:rPr>
                <w:rFonts w:ascii="Open Sans" w:hAnsi="Open Sans" w:cs="Open Sans"/>
                <w:sz w:val="18"/>
                <w:szCs w:val="20"/>
                <w:lang w:val="en-GB"/>
              </w:rPr>
              <w:t>Explain how fleet renewal, affordable fares and better regional access work best when designed as one integrated programme</w:t>
            </w:r>
          </w:p>
          <w:p w14:paraId="30D37D82" w14:textId="15D88587"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Simple visual: </w:t>
            </w:r>
            <w:r w:rsidRPr="00DC07BD">
              <w:rPr>
                <w:rFonts w:ascii="Open Sans" w:hAnsi="Open Sans" w:cs="Open Sans"/>
                <w:sz w:val="18"/>
                <w:szCs w:val="20"/>
                <w:lang w:val="en-GB"/>
              </w:rPr>
              <w:t>Three simple blocks work well: travel-cost pressure, integrated mobility package, benefits for households and regions</w:t>
            </w:r>
          </w:p>
        </w:tc>
      </w:tr>
      <w:tr w:rsidR="002C1C6B" w:rsidRPr="00DC07BD" w14:paraId="613FFA69"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51EE18FE" w14:textId="69002CD7" w:rsidR="002C1C6B" w:rsidRPr="00DC07BD" w:rsidRDefault="004A6BE1" w:rsidP="002C1C6B">
            <w:pPr>
              <w:spacing w:after="60"/>
              <w:rPr>
                <w:rFonts w:ascii="Open Sans" w:hAnsi="Open Sans" w:cs="Open Sans"/>
                <w:b/>
                <w:color w:val="004F59"/>
                <w:sz w:val="18"/>
                <w:szCs w:val="20"/>
                <w:lang w:val="en-GB"/>
              </w:rPr>
            </w:pPr>
            <w:r w:rsidRPr="00DC07BD">
              <w:rPr>
                <w:rFonts w:ascii="Open Sans" w:hAnsi="Open Sans" w:cs="Open Sans"/>
                <w:b/>
                <w:color w:val="004F59"/>
                <w:sz w:val="18"/>
                <w:szCs w:val="20"/>
                <w:lang w:val="en-GB"/>
              </w:rPr>
              <w:t>KEY</w:t>
            </w:r>
            <w:r w:rsidR="002C1C6B" w:rsidRPr="00DC07BD">
              <w:rPr>
                <w:rFonts w:ascii="Open Sans" w:hAnsi="Open Sans" w:cs="Open Sans"/>
                <w:b/>
                <w:color w:val="004F59"/>
                <w:sz w:val="18"/>
                <w:szCs w:val="20"/>
                <w:lang w:val="en-GB"/>
              </w:rPr>
              <w:t xml:space="preserve"> FIGURE</w:t>
            </w:r>
          </w:p>
          <w:p w14:paraId="3B9F16F1" w14:textId="5C59A0D3" w:rsidR="002C1C6B" w:rsidRPr="00DC07BD" w:rsidRDefault="000C11DD" w:rsidP="002C1C6B">
            <w:pPr>
              <w:spacing w:after="60"/>
              <w:rPr>
                <w:rFonts w:ascii="Open Sans" w:hAnsi="Open Sans" w:cs="Open Sans"/>
                <w:b/>
                <w:color w:val="004F59"/>
                <w:sz w:val="18"/>
                <w:szCs w:val="20"/>
                <w:lang w:val="en-GB"/>
              </w:rPr>
            </w:pPr>
            <w:r w:rsidRPr="00DC07BD">
              <w:rPr>
                <w:rFonts w:ascii="Open Sans" w:hAnsi="Open Sans" w:cs="Open Sans"/>
                <w:sz w:val="18"/>
                <w:szCs w:val="20"/>
                <w:lang w:val="en-GB"/>
              </w:rPr>
              <w:t xml:space="preserve">According to the European Commission, the investments needed to close the investment gap in green and digital transformation in the field of transport infrastructure amount to at least </w:t>
            </w:r>
            <w:r w:rsidR="0015761E" w:rsidRPr="00DC07BD">
              <w:rPr>
                <w:rFonts w:ascii="Open Sans" w:hAnsi="Open Sans" w:cs="Open Sans"/>
                <w:sz w:val="18"/>
                <w:szCs w:val="20"/>
                <w:lang w:val="en-GB"/>
              </w:rPr>
              <w:t>€</w:t>
            </w:r>
            <w:r w:rsidRPr="00DC07BD">
              <w:rPr>
                <w:rFonts w:ascii="Open Sans" w:hAnsi="Open Sans" w:cs="Open Sans"/>
                <w:sz w:val="18"/>
                <w:szCs w:val="20"/>
                <w:lang w:val="en-GB"/>
              </w:rPr>
              <w:t>100 billion per year by 2030</w:t>
            </w:r>
            <w:r w:rsidR="00206324" w:rsidRPr="00DC07BD">
              <w:rPr>
                <w:rStyle w:val="FootnoteReference"/>
                <w:rFonts w:ascii="Open Sans" w:hAnsi="Open Sans" w:cs="Open Sans"/>
                <w:sz w:val="18"/>
                <w:szCs w:val="20"/>
                <w:lang w:val="en-GB"/>
              </w:rPr>
              <w:footnoteReference w:id="2"/>
            </w:r>
            <w:r w:rsidRPr="00DC07BD">
              <w:rPr>
                <w:rFonts w:ascii="Open Sans" w:hAnsi="Open Sans" w:cs="Open Sans"/>
                <w:sz w:val="18"/>
                <w:szCs w:val="20"/>
                <w:lang w:val="en-GB"/>
              </w:rPr>
              <w:t>.</w:t>
            </w:r>
          </w:p>
        </w:tc>
      </w:tr>
    </w:tbl>
    <w:p w14:paraId="7B052EE9"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10E597A2" w14:textId="77777777"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3. European Competitiveness Fund (ECF)</w:t>
      </w:r>
    </w:p>
    <w:p w14:paraId="7993954A" w14:textId="77777777" w:rsidR="00961D45"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Main national target: </w:t>
      </w:r>
      <w:r w:rsidRPr="00DC07BD">
        <w:rPr>
          <w:rFonts w:ascii="Open Sans" w:hAnsi="Open Sans" w:cs="Open Sans"/>
          <w:sz w:val="18"/>
          <w:szCs w:val="20"/>
          <w:lang w:val="en-GB"/>
        </w:rPr>
        <w:t xml:space="preserve">Economy, industry, transport, digital and finance ministries   </w:t>
      </w:r>
    </w:p>
    <w:p w14:paraId="52F6E669" w14:textId="76CB8AAA" w:rsidR="00A43DD5" w:rsidRPr="00DC07BD" w:rsidRDefault="008C0360">
      <w:pPr>
        <w:spacing w:after="120"/>
        <w:rPr>
          <w:rFonts w:ascii="Open Sans" w:hAnsi="Open Sans" w:cs="Open Sans"/>
          <w:sz w:val="18"/>
          <w:szCs w:val="20"/>
          <w:lang w:val="en-GB"/>
        </w:rPr>
      </w:pPr>
      <w:r w:rsidRPr="00DC07BD">
        <w:rPr>
          <w:rFonts w:ascii="Open Sans" w:hAnsi="Open Sans" w:cs="Open Sans"/>
          <w:b/>
          <w:color w:val="1B6B78"/>
          <w:sz w:val="18"/>
          <w:szCs w:val="20"/>
          <w:lang w:val="en-GB"/>
        </w:rPr>
        <w:t xml:space="preserve">Best local proof: </w:t>
      </w:r>
      <w:r w:rsidRPr="00DC07BD">
        <w:rPr>
          <w:rFonts w:ascii="Open Sans" w:hAnsi="Open Sans" w:cs="Open Sans"/>
          <w:sz w:val="18"/>
          <w:szCs w:val="20"/>
          <w:lang w:val="en-GB"/>
        </w:rPr>
        <w:t>Domestic suppliers, maintenance jobs, a depot pipeline or a clean fleet procurement pipeline</w:t>
      </w:r>
    </w:p>
    <w:tbl>
      <w:tblPr>
        <w:tblW w:w="0" w:type="auto"/>
        <w:jc w:val="center"/>
        <w:tblLayout w:type="fixed"/>
        <w:tblLook w:val="04A0" w:firstRow="1" w:lastRow="0" w:firstColumn="1" w:lastColumn="0" w:noHBand="0" w:noVBand="1"/>
      </w:tblPr>
      <w:tblGrid>
        <w:gridCol w:w="5953"/>
        <w:gridCol w:w="3685"/>
      </w:tblGrid>
      <w:tr w:rsidR="00A43DD5" w:rsidRPr="00DC07BD" w14:paraId="7FDC7478"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64F22BB3"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WHY THIS MATTERS</w:t>
            </w:r>
          </w:p>
          <w:p w14:paraId="39835EE6" w14:textId="18057362"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lang w:val="en-GB"/>
              </w:rPr>
              <w:t xml:space="preserve">The ECF can help Europe combine competitiveness, industrial resilience and clean mobility. UITP wants </w:t>
            </w:r>
            <w:r w:rsidR="007D6AF9" w:rsidRPr="00DC07BD">
              <w:rPr>
                <w:rFonts w:ascii="Open Sans" w:hAnsi="Open Sans" w:cs="Open Sans"/>
                <w:sz w:val="18"/>
                <w:szCs w:val="20"/>
                <w:lang w:val="en-GB"/>
              </w:rPr>
              <w:t xml:space="preserve">local </w:t>
            </w:r>
            <w:r w:rsidRPr="00DC07BD">
              <w:rPr>
                <w:rFonts w:ascii="Open Sans" w:hAnsi="Open Sans" w:cs="Open Sans"/>
                <w:sz w:val="18"/>
                <w:szCs w:val="20"/>
                <w:lang w:val="en-GB"/>
              </w:rPr>
              <w:t>public transport treated as a strategic ecosystem: not only vehicles, but also suppliers, depots, data, maintenance, skills and exportable know-how</w:t>
            </w:r>
          </w:p>
        </w:tc>
      </w:tr>
      <w:tr w:rsidR="00A43DD5" w:rsidRPr="00DC07BD" w14:paraId="18610EAD"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476D1468" w14:textId="4EE65632"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 xml:space="preserve">UITP </w:t>
            </w:r>
            <w:r w:rsidR="00112D1D" w:rsidRPr="00DC07BD">
              <w:rPr>
                <w:rFonts w:ascii="Open Sans" w:hAnsi="Open Sans" w:cs="Open Sans"/>
                <w:b/>
                <w:color w:val="004F59"/>
                <w:sz w:val="18"/>
                <w:szCs w:val="20"/>
                <w:lang w:val="en-GB"/>
              </w:rPr>
              <w:t xml:space="preserve">PRIORITIES </w:t>
            </w:r>
          </w:p>
          <w:p w14:paraId="3EB4BA84" w14:textId="24283B63"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Recognise public transport as a strategic competitiveness sector and fund the full value chain</w:t>
            </w:r>
          </w:p>
          <w:p w14:paraId="36642089" w14:textId="367B1510"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Support clean-transition investments across fleets, depots, hubs, maintenance, digital systems and automation</w:t>
            </w:r>
          </w:p>
          <w:p w14:paraId="3A4105A8" w14:textId="7E02A79E"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Simplify access through lighter procedures, multiple cut-off dates and broader participation for public operators and local actors</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6B82C85C"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ONE-SENTENCE NATIONAL ASK</w:t>
            </w:r>
          </w:p>
          <w:p w14:paraId="134D5275" w14:textId="77777777" w:rsidR="00A43DD5" w:rsidRPr="00DC07BD" w:rsidRDefault="008C0360">
            <w:pPr>
              <w:spacing w:after="40" w:line="254" w:lineRule="auto"/>
              <w:rPr>
                <w:rFonts w:ascii="Open Sans" w:hAnsi="Open Sans" w:cs="Open Sans"/>
                <w:i/>
                <w:iCs/>
                <w:sz w:val="18"/>
                <w:szCs w:val="20"/>
                <w:lang w:val="en-GB"/>
              </w:rPr>
            </w:pPr>
            <w:r w:rsidRPr="00DC07BD">
              <w:rPr>
                <w:rFonts w:ascii="Open Sans" w:hAnsi="Open Sans" w:cs="Open Sans"/>
                <w:i/>
                <w:iCs/>
                <w:sz w:val="18"/>
                <w:szCs w:val="20"/>
                <w:lang w:val="en-GB"/>
              </w:rPr>
              <w:t>In national ECF coordination, position public transport as a strategic industrial ecosystem and support the whole chain from manufacturing to operations.</w:t>
            </w:r>
          </w:p>
        </w:tc>
      </w:tr>
      <w:tr w:rsidR="00A43DD5" w:rsidRPr="00DC07BD" w14:paraId="23766FD4"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5E7CB0DA" w14:textId="43C51CA1"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CASE EXAMPLE</w:t>
            </w:r>
            <w:r w:rsidR="00A20B0B" w:rsidRPr="00DC07BD">
              <w:rPr>
                <w:rFonts w:ascii="Open Sans" w:hAnsi="Open Sans" w:cs="Open Sans"/>
                <w:b/>
                <w:color w:val="004F59"/>
                <w:sz w:val="18"/>
                <w:szCs w:val="20"/>
                <w:lang w:val="en-GB"/>
              </w:rPr>
              <w:t xml:space="preserve">: </w:t>
            </w:r>
            <w:r w:rsidRPr="00DC07BD">
              <w:rPr>
                <w:rFonts w:ascii="Open Sans" w:hAnsi="Open Sans" w:cs="Open Sans"/>
                <w:b/>
                <w:color w:val="004F59"/>
                <w:sz w:val="18"/>
                <w:szCs w:val="20"/>
                <w:lang w:val="en-GB"/>
              </w:rPr>
              <w:t>European-made clean fleet and maintenance ecosystem</w:t>
            </w:r>
          </w:p>
          <w:p w14:paraId="70998943" w14:textId="352DEBC9" w:rsidR="00A43DD5" w:rsidRPr="00DC07BD" w:rsidRDefault="008C0360">
            <w:pPr>
              <w:spacing w:after="40" w:line="254" w:lineRule="auto"/>
              <w:rPr>
                <w:rFonts w:ascii="Open Sans" w:hAnsi="Open Sans" w:cs="Open Sans"/>
                <w:sz w:val="18"/>
                <w:szCs w:val="20"/>
                <w:lang w:val="en-GB"/>
              </w:rPr>
            </w:pPr>
            <w:r w:rsidRPr="00DC07BD">
              <w:rPr>
                <w:rFonts w:ascii="Open Sans" w:hAnsi="Open Sans" w:cs="Open Sans"/>
                <w:sz w:val="18"/>
                <w:szCs w:val="20"/>
                <w:u w:val="single"/>
                <w:lang w:val="en-GB"/>
              </w:rPr>
              <w:t>Problem</w:t>
            </w:r>
            <w:r w:rsidRPr="00DC07BD">
              <w:rPr>
                <w:rFonts w:ascii="Open Sans" w:hAnsi="Open Sans" w:cs="Open Sans"/>
                <w:sz w:val="18"/>
                <w:szCs w:val="20"/>
                <w:lang w:val="en-GB"/>
              </w:rPr>
              <w:t>: Operators need major fleet and depot renewal while suppliers need stable demand, interoperable standards and a path to scale for digital maintenance tools</w:t>
            </w:r>
            <w:r w:rsidRPr="00DC07BD">
              <w:rPr>
                <w:rFonts w:ascii="Open Sans" w:hAnsi="Open Sans" w:cs="Open Sans"/>
                <w:sz w:val="18"/>
                <w:szCs w:val="20"/>
                <w:lang w:val="en-GB"/>
              </w:rPr>
              <w:br/>
            </w:r>
            <w:r w:rsidRPr="00DC07BD">
              <w:rPr>
                <w:rFonts w:ascii="Open Sans" w:hAnsi="Open Sans" w:cs="Open Sans"/>
                <w:sz w:val="18"/>
                <w:szCs w:val="20"/>
                <w:u w:val="single"/>
                <w:lang w:val="en-GB"/>
              </w:rPr>
              <w:t>Investment</w:t>
            </w:r>
            <w:r w:rsidRPr="00DC07BD">
              <w:rPr>
                <w:rFonts w:ascii="Open Sans" w:hAnsi="Open Sans" w:cs="Open Sans"/>
                <w:sz w:val="18"/>
                <w:szCs w:val="20"/>
                <w:lang w:val="en-GB"/>
              </w:rPr>
              <w:t>: EU-made zero-emission vehicles, charging and depot systems, predictive maintenance software and a local skills centre</w:t>
            </w:r>
            <w:r w:rsidRPr="00DC07BD">
              <w:rPr>
                <w:rFonts w:ascii="Open Sans" w:hAnsi="Open Sans" w:cs="Open Sans"/>
                <w:sz w:val="18"/>
                <w:szCs w:val="20"/>
                <w:lang w:val="en-GB"/>
              </w:rPr>
              <w:br/>
            </w:r>
            <w:r w:rsidRPr="00DC07BD">
              <w:rPr>
                <w:rFonts w:ascii="Open Sans" w:hAnsi="Open Sans" w:cs="Open Sans"/>
                <w:sz w:val="18"/>
                <w:szCs w:val="20"/>
                <w:u w:val="single"/>
                <w:lang w:val="en-GB"/>
              </w:rPr>
              <w:t>Added value</w:t>
            </w:r>
            <w:r w:rsidRPr="00DC07BD">
              <w:rPr>
                <w:rFonts w:ascii="Open Sans" w:hAnsi="Open Sans" w:cs="Open Sans"/>
                <w:sz w:val="18"/>
                <w:szCs w:val="20"/>
                <w:lang w:val="en-GB"/>
              </w:rPr>
              <w:t>: The project supports European supply chains, local jobs and faster clean mobility deployment with visible domestic return</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4D33C906" w14:textId="77777777" w:rsidR="00A43DD5" w:rsidRPr="00DC07BD" w:rsidRDefault="008C0360">
            <w:pPr>
              <w:spacing w:after="60"/>
              <w:rPr>
                <w:rFonts w:ascii="Open Sans" w:hAnsi="Open Sans" w:cs="Open Sans"/>
                <w:sz w:val="18"/>
                <w:szCs w:val="20"/>
                <w:lang w:val="en-GB"/>
              </w:rPr>
            </w:pPr>
            <w:r w:rsidRPr="00DC07BD">
              <w:rPr>
                <w:rFonts w:ascii="Open Sans" w:hAnsi="Open Sans" w:cs="Open Sans"/>
                <w:b/>
                <w:color w:val="004F59"/>
                <w:sz w:val="18"/>
                <w:szCs w:val="20"/>
                <w:lang w:val="en-GB"/>
              </w:rPr>
              <w:t>MEETING TALKING POINTS</w:t>
            </w:r>
          </w:p>
          <w:p w14:paraId="56B3C46B" w14:textId="53C0BCA3"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Public transport is not only a service; it is also industrial policy and local employment</w:t>
            </w:r>
          </w:p>
          <w:p w14:paraId="49832386" w14:textId="4ED9BE16"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The clean transition includes depots, data, maintenance and interoperability, not only vehicle p</w:t>
            </w:r>
            <w:r w:rsidR="00A20B0B" w:rsidRPr="00DC07BD">
              <w:rPr>
                <w:rFonts w:ascii="Open Sans" w:hAnsi="Open Sans" w:cs="Open Sans"/>
                <w:sz w:val="18"/>
                <w:szCs w:val="20"/>
                <w:lang w:val="en-GB"/>
              </w:rPr>
              <w:t>rocurement</w:t>
            </w:r>
          </w:p>
          <w:p w14:paraId="46F69FAD" w14:textId="1929C707"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Automation needs deployment-ready funding, not</w:t>
            </w:r>
            <w:r w:rsidR="00A20B0B" w:rsidRPr="00DC07BD">
              <w:rPr>
                <w:rFonts w:ascii="Open Sans" w:hAnsi="Open Sans" w:cs="Open Sans"/>
                <w:sz w:val="18"/>
                <w:szCs w:val="20"/>
                <w:lang w:val="en-GB"/>
              </w:rPr>
              <w:t xml:space="preserve"> only</w:t>
            </w:r>
            <w:r w:rsidRPr="00DC07BD">
              <w:rPr>
                <w:rFonts w:ascii="Open Sans" w:hAnsi="Open Sans" w:cs="Open Sans"/>
                <w:sz w:val="18"/>
                <w:szCs w:val="20"/>
                <w:lang w:val="en-GB"/>
              </w:rPr>
              <w:t xml:space="preserve"> pilots alone</w:t>
            </w:r>
          </w:p>
          <w:p w14:paraId="7E587B12" w14:textId="3FF2B100" w:rsidR="00A43DD5" w:rsidRPr="00DC07BD" w:rsidRDefault="008C0360">
            <w:pPr>
              <w:pStyle w:val="ListBullet"/>
              <w:spacing w:after="40" w:line="254" w:lineRule="auto"/>
              <w:rPr>
                <w:rFonts w:ascii="Open Sans" w:hAnsi="Open Sans" w:cs="Open Sans"/>
                <w:sz w:val="18"/>
                <w:szCs w:val="20"/>
                <w:lang w:val="en-GB"/>
              </w:rPr>
            </w:pPr>
            <w:r w:rsidRPr="00DC07BD">
              <w:rPr>
                <w:rFonts w:ascii="Open Sans" w:hAnsi="Open Sans" w:cs="Open Sans"/>
                <w:sz w:val="18"/>
                <w:szCs w:val="20"/>
                <w:lang w:val="en-GB"/>
              </w:rPr>
              <w:t>Simpler access rules are essential if the fund is meant to accelerate investment</w:t>
            </w:r>
          </w:p>
        </w:tc>
      </w:tr>
      <w:tr w:rsidR="00A43DD5" w:rsidRPr="00DC07BD" w14:paraId="0099F3B0"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11ACEF76" w14:textId="5C0BC56E" w:rsidR="00A43DD5" w:rsidRPr="00DC07BD" w:rsidRDefault="00612FAE">
            <w:pPr>
              <w:spacing w:after="60"/>
              <w:rPr>
                <w:rFonts w:ascii="Open Sans" w:hAnsi="Open Sans" w:cs="Open Sans"/>
                <w:sz w:val="18"/>
                <w:szCs w:val="20"/>
                <w:lang w:val="en-GB"/>
              </w:rPr>
            </w:pPr>
            <w:r w:rsidRPr="00DC07BD">
              <w:rPr>
                <w:rFonts w:ascii="Open Sans" w:hAnsi="Open Sans" w:cs="Open Sans"/>
                <w:b/>
                <w:color w:val="004F59"/>
                <w:sz w:val="18"/>
                <w:szCs w:val="20"/>
                <w:lang w:val="en-GB"/>
              </w:rPr>
              <w:t>MEDIA</w:t>
            </w:r>
            <w:r w:rsidR="008C0360" w:rsidRPr="00DC07BD">
              <w:rPr>
                <w:rFonts w:ascii="Open Sans" w:hAnsi="Open Sans" w:cs="Open Sans"/>
                <w:b/>
                <w:color w:val="004F59"/>
                <w:sz w:val="18"/>
                <w:szCs w:val="20"/>
                <w:lang w:val="en-GB"/>
              </w:rPr>
              <w:t xml:space="preserve"> ENGAGEMENT IDEAS</w:t>
            </w:r>
          </w:p>
          <w:p w14:paraId="326B345F" w14:textId="4AA204FF"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X: </w:t>
            </w:r>
            <w:r w:rsidRPr="00DC07BD">
              <w:rPr>
                <w:rFonts w:ascii="Open Sans" w:hAnsi="Open Sans" w:cs="Open Sans"/>
                <w:sz w:val="18"/>
                <w:szCs w:val="20"/>
                <w:lang w:val="en-GB"/>
              </w:rPr>
              <w:t>Lead with jobs and sovereignty: “European-made clean public transport is competitiveness policy in action”</w:t>
            </w:r>
          </w:p>
          <w:p w14:paraId="55C4E452" w14:textId="130555B0"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LinkedIn: </w:t>
            </w:r>
            <w:r w:rsidRPr="00DC07BD">
              <w:rPr>
                <w:rFonts w:ascii="Open Sans" w:hAnsi="Open Sans" w:cs="Open Sans"/>
                <w:sz w:val="18"/>
                <w:szCs w:val="20"/>
                <w:lang w:val="en-GB"/>
              </w:rPr>
              <w:t>Frame public transport as a platform for clean industry, digital innovation and local skills, with depots and software included</w:t>
            </w:r>
          </w:p>
          <w:p w14:paraId="7D780663" w14:textId="4EB4F53D" w:rsidR="00A43DD5" w:rsidRPr="00DC07BD" w:rsidRDefault="008C0360">
            <w:pPr>
              <w:spacing w:after="40" w:line="252" w:lineRule="auto"/>
              <w:rPr>
                <w:rFonts w:ascii="Open Sans" w:hAnsi="Open Sans" w:cs="Open Sans"/>
                <w:sz w:val="18"/>
                <w:szCs w:val="20"/>
                <w:lang w:val="en-GB"/>
              </w:rPr>
            </w:pPr>
            <w:r w:rsidRPr="00DC07BD">
              <w:rPr>
                <w:rFonts w:ascii="Open Sans" w:hAnsi="Open Sans" w:cs="Open Sans"/>
                <w:b/>
                <w:color w:val="1B6B78"/>
                <w:sz w:val="18"/>
                <w:szCs w:val="20"/>
                <w:lang w:val="en-GB"/>
              </w:rPr>
              <w:t xml:space="preserve">Simple visual: </w:t>
            </w:r>
            <w:r w:rsidRPr="00DC07BD">
              <w:rPr>
                <w:rFonts w:ascii="Open Sans" w:hAnsi="Open Sans" w:cs="Open Sans"/>
                <w:sz w:val="18"/>
                <w:szCs w:val="20"/>
                <w:lang w:val="en-GB"/>
              </w:rPr>
              <w:t>Show the ecosystem behind one project: supplier, depot, operator, digital layer, workforce and passenger benefit</w:t>
            </w:r>
          </w:p>
        </w:tc>
      </w:tr>
      <w:tr w:rsidR="005F131B" w:rsidRPr="00DC07BD" w14:paraId="133B5E02"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7CBBCF2D" w14:textId="010B2001" w:rsidR="005F131B" w:rsidRPr="00DC07BD" w:rsidRDefault="004A6BE1" w:rsidP="005F131B">
            <w:pPr>
              <w:spacing w:after="60"/>
              <w:rPr>
                <w:rFonts w:ascii="Open Sans" w:hAnsi="Open Sans" w:cs="Open Sans"/>
                <w:b/>
                <w:color w:val="004F59"/>
                <w:sz w:val="18"/>
                <w:szCs w:val="20"/>
                <w:lang w:val="en-GB"/>
              </w:rPr>
            </w:pPr>
            <w:r w:rsidRPr="00DC07BD">
              <w:rPr>
                <w:rFonts w:ascii="Open Sans" w:hAnsi="Open Sans" w:cs="Open Sans"/>
                <w:b/>
                <w:color w:val="004F59"/>
                <w:sz w:val="18"/>
                <w:szCs w:val="20"/>
                <w:lang w:val="en-GB"/>
              </w:rPr>
              <w:t>KEY</w:t>
            </w:r>
            <w:r w:rsidR="005F131B" w:rsidRPr="00DC07BD">
              <w:rPr>
                <w:rFonts w:ascii="Open Sans" w:hAnsi="Open Sans" w:cs="Open Sans"/>
                <w:b/>
                <w:color w:val="004F59"/>
                <w:sz w:val="18"/>
                <w:szCs w:val="20"/>
                <w:lang w:val="en-GB"/>
              </w:rPr>
              <w:t xml:space="preserve"> FIGURE</w:t>
            </w:r>
          </w:p>
          <w:p w14:paraId="139D43B6" w14:textId="0E14B9AA" w:rsidR="005F131B" w:rsidRPr="00DC07BD" w:rsidRDefault="005F131B">
            <w:pPr>
              <w:spacing w:after="60"/>
              <w:rPr>
                <w:rFonts w:ascii="Open Sans" w:hAnsi="Open Sans" w:cs="Open Sans"/>
                <w:b/>
                <w:color w:val="004F59"/>
                <w:sz w:val="18"/>
                <w:szCs w:val="20"/>
                <w:lang w:val="en-GB"/>
              </w:rPr>
            </w:pPr>
            <w:r w:rsidRPr="00DC07BD">
              <w:rPr>
                <w:rFonts w:ascii="Open Sans" w:hAnsi="Open Sans" w:cs="Open Sans"/>
                <w:sz w:val="18"/>
                <w:szCs w:val="20"/>
                <w:lang w:val="en-GB"/>
              </w:rPr>
              <w:t xml:space="preserve">At the European level, </w:t>
            </w:r>
            <w:r w:rsidR="00F77CBA" w:rsidRPr="00DC07BD">
              <w:rPr>
                <w:rFonts w:ascii="Open Sans" w:hAnsi="Open Sans" w:cs="Open Sans"/>
                <w:sz w:val="18"/>
                <w:szCs w:val="20"/>
                <w:lang w:val="en-GB"/>
              </w:rPr>
              <w:t>local public transport</w:t>
            </w:r>
            <w:r w:rsidRPr="00DC07BD">
              <w:rPr>
                <w:rFonts w:ascii="Open Sans" w:hAnsi="Open Sans" w:cs="Open Sans"/>
                <w:sz w:val="18"/>
                <w:szCs w:val="20"/>
                <w:lang w:val="en-GB"/>
              </w:rPr>
              <w:t xml:space="preserve"> support</w:t>
            </w:r>
            <w:r w:rsidR="00F77CBA" w:rsidRPr="00DC07BD">
              <w:rPr>
                <w:rFonts w:ascii="Open Sans" w:hAnsi="Open Sans" w:cs="Open Sans"/>
                <w:sz w:val="18"/>
                <w:szCs w:val="20"/>
                <w:lang w:val="en-GB"/>
              </w:rPr>
              <w:t>s</w:t>
            </w:r>
            <w:r w:rsidRPr="00DC07BD">
              <w:rPr>
                <w:rFonts w:ascii="Open Sans" w:hAnsi="Open Sans" w:cs="Open Sans"/>
                <w:sz w:val="18"/>
                <w:szCs w:val="20"/>
                <w:lang w:val="en-GB"/>
              </w:rPr>
              <w:t xml:space="preserve"> a strong and sovereign industrial base, generating nearly 2 million jobs and contributing €150 billion annually to the European Union's GDP</w:t>
            </w:r>
            <w:r w:rsidR="009B624B" w:rsidRPr="00DC07BD">
              <w:rPr>
                <w:rStyle w:val="FootnoteReference"/>
                <w:rFonts w:ascii="Open Sans" w:hAnsi="Open Sans" w:cs="Open Sans"/>
                <w:sz w:val="18"/>
                <w:szCs w:val="20"/>
                <w:lang w:val="en-GB"/>
              </w:rPr>
              <w:footnoteReference w:id="3"/>
            </w:r>
            <w:r w:rsidRPr="00DC07BD">
              <w:rPr>
                <w:rFonts w:ascii="Open Sans" w:hAnsi="Open Sans" w:cs="Open Sans"/>
                <w:sz w:val="18"/>
                <w:szCs w:val="20"/>
                <w:lang w:val="en-GB"/>
              </w:rPr>
              <w:t>.</w:t>
            </w:r>
          </w:p>
        </w:tc>
      </w:tr>
    </w:tbl>
    <w:p w14:paraId="2D2653D2"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326A7190" w14:textId="29E3E14C"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 xml:space="preserve">4. </w:t>
      </w:r>
      <w:r w:rsidR="00877099" w:rsidRPr="00586A1E">
        <w:rPr>
          <w:rFonts w:ascii="Open Sans" w:hAnsi="Open Sans" w:cs="Open Sans"/>
          <w:lang w:val="en-GB"/>
        </w:rPr>
        <w:t>Framework Programme 10</w:t>
      </w:r>
    </w:p>
    <w:p w14:paraId="2DD77FDC" w14:textId="77777777" w:rsidR="00877099"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Main national target: </w:t>
      </w:r>
      <w:r w:rsidRPr="003D09AA">
        <w:rPr>
          <w:rFonts w:ascii="Open Sans" w:hAnsi="Open Sans" w:cs="Open Sans"/>
          <w:sz w:val="18"/>
          <w:szCs w:val="20"/>
          <w:lang w:val="en-GB"/>
        </w:rPr>
        <w:t xml:space="preserve">Research, innovation, industry and transport ministries; national contact points   </w:t>
      </w:r>
    </w:p>
    <w:p w14:paraId="38937139" w14:textId="15120E16" w:rsidR="00A43DD5"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Best local proof: </w:t>
      </w:r>
      <w:r w:rsidRPr="003D09AA">
        <w:rPr>
          <w:rFonts w:ascii="Open Sans" w:hAnsi="Open Sans" w:cs="Open Sans"/>
          <w:sz w:val="18"/>
          <w:szCs w:val="20"/>
          <w:lang w:val="en-GB"/>
        </w:rPr>
        <w:t>A demonstration corridor, operator-university partnership, urban rail test bed</w:t>
      </w:r>
      <w:r w:rsidR="007F3DE4" w:rsidRPr="003D09AA">
        <w:rPr>
          <w:rFonts w:ascii="Open Sans" w:hAnsi="Open Sans" w:cs="Open Sans"/>
          <w:sz w:val="18"/>
          <w:szCs w:val="20"/>
          <w:lang w:val="en-GB"/>
        </w:rPr>
        <w:t>, autonomous bus</w:t>
      </w:r>
      <w:r w:rsidRPr="003D09AA">
        <w:rPr>
          <w:rFonts w:ascii="Open Sans" w:hAnsi="Open Sans" w:cs="Open Sans"/>
          <w:sz w:val="18"/>
          <w:szCs w:val="20"/>
          <w:lang w:val="en-GB"/>
        </w:rPr>
        <w:t xml:space="preserve"> or depot innovation need</w:t>
      </w:r>
    </w:p>
    <w:tbl>
      <w:tblPr>
        <w:tblW w:w="0" w:type="auto"/>
        <w:jc w:val="center"/>
        <w:tblLayout w:type="fixed"/>
        <w:tblLook w:val="04A0" w:firstRow="1" w:lastRow="0" w:firstColumn="1" w:lastColumn="0" w:noHBand="0" w:noVBand="1"/>
      </w:tblPr>
      <w:tblGrid>
        <w:gridCol w:w="5953"/>
        <w:gridCol w:w="3685"/>
      </w:tblGrid>
      <w:tr w:rsidR="00A43DD5" w:rsidRPr="003D09AA" w14:paraId="09692890"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0B6B79FB"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WHY THIS MATTERS</w:t>
            </w:r>
          </w:p>
          <w:p w14:paraId="35333AF2" w14:textId="607DAC13" w:rsidR="00A43DD5" w:rsidRPr="003D09AA" w:rsidRDefault="00877099">
            <w:pPr>
              <w:spacing w:after="40" w:line="254" w:lineRule="auto"/>
              <w:rPr>
                <w:rFonts w:ascii="Open Sans" w:hAnsi="Open Sans" w:cs="Open Sans"/>
                <w:sz w:val="18"/>
                <w:szCs w:val="20"/>
                <w:lang w:val="en-GB"/>
              </w:rPr>
            </w:pPr>
            <w:r w:rsidRPr="003D09AA">
              <w:rPr>
                <w:rFonts w:ascii="Open Sans" w:hAnsi="Open Sans" w:cs="Open Sans"/>
                <w:sz w:val="18"/>
                <w:szCs w:val="20"/>
                <w:lang w:val="en-GB"/>
              </w:rPr>
              <w:t>FP10</w:t>
            </w:r>
            <w:r w:rsidR="008C0360" w:rsidRPr="003D09AA">
              <w:rPr>
                <w:rFonts w:ascii="Open Sans" w:hAnsi="Open Sans" w:cs="Open Sans"/>
                <w:sz w:val="18"/>
                <w:szCs w:val="20"/>
                <w:lang w:val="en-GB"/>
              </w:rPr>
              <w:t xml:space="preserve"> should produce public transport innovation that is</w:t>
            </w:r>
            <w:r w:rsidR="002030DD" w:rsidRPr="003D09AA">
              <w:rPr>
                <w:rFonts w:ascii="Open Sans" w:hAnsi="Open Sans" w:cs="Open Sans"/>
                <w:sz w:val="18"/>
                <w:szCs w:val="20"/>
                <w:lang w:val="en-GB"/>
              </w:rPr>
              <w:t xml:space="preserve"> innovative,</w:t>
            </w:r>
            <w:r w:rsidR="008C0360" w:rsidRPr="003D09AA">
              <w:rPr>
                <w:rFonts w:ascii="Open Sans" w:hAnsi="Open Sans" w:cs="Open Sans"/>
                <w:sz w:val="18"/>
                <w:szCs w:val="20"/>
                <w:lang w:val="en-GB"/>
              </w:rPr>
              <w:t xml:space="preserve"> standardised, deployable and open to the actors who will run it. UITP supports strong transport research, especially where pilots can move into real operations</w:t>
            </w:r>
          </w:p>
        </w:tc>
      </w:tr>
      <w:tr w:rsidR="00A43DD5" w:rsidRPr="003D09AA" w14:paraId="38ECCE9F"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2245DD34" w14:textId="243C8EFB"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 xml:space="preserve">UITP </w:t>
            </w:r>
            <w:r w:rsidR="00112D1D" w:rsidRPr="003D09AA">
              <w:rPr>
                <w:rFonts w:ascii="Open Sans" w:hAnsi="Open Sans" w:cs="Open Sans"/>
                <w:b/>
                <w:color w:val="004F59"/>
                <w:sz w:val="18"/>
                <w:szCs w:val="20"/>
                <w:lang w:val="en-GB"/>
              </w:rPr>
              <w:t>PRIORITIES</w:t>
            </w:r>
          </w:p>
          <w:p w14:paraId="6D43D2E7" w14:textId="24CDA087"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Keep public transport visible in Pillar II and fund multimodality, urban rail, electrification, digitalisation and resilience</w:t>
            </w:r>
          </w:p>
          <w:p w14:paraId="5DFEDEE7" w14:textId="7F94133C"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Continue Europe’s Rail with full urban rail relevance and a system approach to automated mobility</w:t>
            </w:r>
          </w:p>
          <w:p w14:paraId="24501484" w14:textId="438E4A6C" w:rsidR="00EC0BB2" w:rsidRPr="003D09AA" w:rsidRDefault="00EC0BB2">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Supports autonomous mobility, not limited to individual car but with a systems and mass transit approach</w:t>
            </w:r>
            <w:r w:rsidRPr="003D09AA" w:rsidDel="00EC0BB2">
              <w:rPr>
                <w:rFonts w:ascii="Open Sans" w:hAnsi="Open Sans" w:cs="Open Sans"/>
                <w:sz w:val="18"/>
                <w:szCs w:val="20"/>
                <w:lang w:val="en-GB"/>
              </w:rPr>
              <w:t xml:space="preserve"> </w:t>
            </w:r>
          </w:p>
          <w:p w14:paraId="15BA2ED8" w14:textId="6EB2EDD7"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Keep partnership rules open and affordable, including in-kind contributions and strong support for higher-risk early-stage projects</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22A3CFAA"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ONE-SENTENCE NATIONAL ASK</w:t>
            </w:r>
          </w:p>
          <w:p w14:paraId="01627345" w14:textId="48360B8A" w:rsidR="00A43DD5" w:rsidRPr="003D09AA" w:rsidRDefault="008C0360">
            <w:pPr>
              <w:spacing w:after="40" w:line="254" w:lineRule="auto"/>
              <w:rPr>
                <w:rFonts w:ascii="Open Sans" w:hAnsi="Open Sans" w:cs="Open Sans"/>
                <w:i/>
                <w:iCs/>
                <w:sz w:val="18"/>
                <w:szCs w:val="20"/>
                <w:lang w:val="en-GB"/>
              </w:rPr>
            </w:pPr>
            <w:r w:rsidRPr="003D09AA">
              <w:rPr>
                <w:rFonts w:ascii="Open Sans" w:hAnsi="Open Sans" w:cs="Open Sans"/>
                <w:i/>
                <w:iCs/>
                <w:sz w:val="18"/>
                <w:szCs w:val="20"/>
                <w:lang w:val="en-GB"/>
              </w:rPr>
              <w:t xml:space="preserve">In </w:t>
            </w:r>
            <w:r w:rsidR="001B3F79" w:rsidRPr="003D09AA">
              <w:rPr>
                <w:rFonts w:ascii="Open Sans" w:hAnsi="Open Sans" w:cs="Open Sans"/>
                <w:i/>
                <w:iCs/>
                <w:sz w:val="18"/>
                <w:szCs w:val="20"/>
                <w:lang w:val="en-GB"/>
              </w:rPr>
              <w:t>FP10</w:t>
            </w:r>
            <w:r w:rsidRPr="003D09AA">
              <w:rPr>
                <w:rFonts w:ascii="Open Sans" w:hAnsi="Open Sans" w:cs="Open Sans"/>
                <w:i/>
                <w:iCs/>
                <w:sz w:val="18"/>
                <w:szCs w:val="20"/>
                <w:lang w:val="en-GB"/>
              </w:rPr>
              <w:t xml:space="preserve"> and partnership discussions, defend public transport as a core field for collaborative, deployable innovation and keep access open to operators and public-interest actors.</w:t>
            </w:r>
          </w:p>
        </w:tc>
      </w:tr>
      <w:tr w:rsidR="00A43DD5" w:rsidRPr="003D09AA" w14:paraId="5BC0ED57"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08048579" w14:textId="77777777" w:rsidR="00DB601B" w:rsidRPr="003D09AA" w:rsidRDefault="00DB601B" w:rsidP="00DB601B">
            <w:pPr>
              <w:spacing w:after="60"/>
              <w:rPr>
                <w:rFonts w:ascii="Open Sans" w:hAnsi="Open Sans" w:cs="Open Sans"/>
                <w:b/>
                <w:color w:val="004F59"/>
                <w:sz w:val="18"/>
                <w:szCs w:val="20"/>
                <w:lang w:val="en-GB"/>
              </w:rPr>
            </w:pPr>
            <w:r w:rsidRPr="003D09AA">
              <w:rPr>
                <w:rFonts w:ascii="Open Sans" w:hAnsi="Open Sans" w:cs="Open Sans"/>
                <w:b/>
                <w:color w:val="004F59"/>
                <w:sz w:val="18"/>
                <w:szCs w:val="20"/>
                <w:lang w:val="en-GB"/>
              </w:rPr>
              <w:t>CASE EXAMPLE: Autonomous bus deployment corridor</w:t>
            </w:r>
          </w:p>
          <w:p w14:paraId="30811A72" w14:textId="5A9E2D08" w:rsidR="00DB601B" w:rsidRPr="003D09AA" w:rsidRDefault="00DB601B" w:rsidP="00DB601B">
            <w:pPr>
              <w:spacing w:after="40" w:line="254" w:lineRule="auto"/>
              <w:rPr>
                <w:rFonts w:ascii="Open Sans" w:hAnsi="Open Sans" w:cs="Open Sans"/>
                <w:sz w:val="18"/>
                <w:szCs w:val="20"/>
                <w:lang w:val="en-BE"/>
              </w:rPr>
            </w:pPr>
            <w:r w:rsidRPr="003D09AA">
              <w:rPr>
                <w:rFonts w:ascii="Open Sans" w:hAnsi="Open Sans" w:cs="Open Sans"/>
                <w:sz w:val="18"/>
                <w:szCs w:val="20"/>
                <w:u w:val="single"/>
                <w:lang w:val="en-BE"/>
              </w:rPr>
              <w:t>Problem</w:t>
            </w:r>
            <w:r w:rsidRPr="003D09AA">
              <w:rPr>
                <w:rFonts w:ascii="Open Sans" w:hAnsi="Open Sans" w:cs="Open Sans"/>
                <w:sz w:val="18"/>
                <w:szCs w:val="20"/>
                <w:lang w:val="en-BE"/>
              </w:rPr>
              <w:t>:</w:t>
            </w:r>
            <w:r w:rsidR="005607E4" w:rsidRPr="003D09AA">
              <w:rPr>
                <w:rFonts w:ascii="Open Sans" w:hAnsi="Open Sans" w:cs="Open Sans"/>
                <w:sz w:val="18"/>
                <w:szCs w:val="20"/>
                <w:lang w:val="en-BE"/>
              </w:rPr>
              <w:t xml:space="preserve"> </w:t>
            </w:r>
            <w:r w:rsidRPr="003D09AA">
              <w:rPr>
                <w:rFonts w:ascii="Open Sans" w:hAnsi="Open Sans" w:cs="Open Sans"/>
                <w:sz w:val="18"/>
                <w:szCs w:val="20"/>
                <w:lang w:val="en-BE"/>
              </w:rPr>
              <w:t>Cities face driver shortages, rising operating costs and the need to expand services in low-density or off-peak areas where conventional bus operations are less efficient</w:t>
            </w:r>
          </w:p>
          <w:p w14:paraId="63E056B0" w14:textId="07AC6896" w:rsidR="00DB601B" w:rsidRPr="003D09AA" w:rsidRDefault="00DB601B" w:rsidP="00DB601B">
            <w:pPr>
              <w:spacing w:after="40" w:line="254" w:lineRule="auto"/>
              <w:rPr>
                <w:rFonts w:ascii="Open Sans" w:hAnsi="Open Sans" w:cs="Open Sans"/>
                <w:sz w:val="18"/>
                <w:szCs w:val="20"/>
                <w:lang w:val="en-BE"/>
              </w:rPr>
            </w:pPr>
            <w:r w:rsidRPr="003D09AA">
              <w:rPr>
                <w:rFonts w:ascii="Open Sans" w:hAnsi="Open Sans" w:cs="Open Sans"/>
                <w:sz w:val="18"/>
                <w:szCs w:val="20"/>
                <w:u w:val="single"/>
                <w:lang w:val="en-BE"/>
              </w:rPr>
              <w:t>Investment</w:t>
            </w:r>
            <w:r w:rsidRPr="003D09AA">
              <w:rPr>
                <w:rFonts w:ascii="Open Sans" w:hAnsi="Open Sans" w:cs="Open Sans"/>
                <w:sz w:val="18"/>
                <w:szCs w:val="20"/>
                <w:lang w:val="en-BE"/>
              </w:rPr>
              <w:t>:</w:t>
            </w:r>
            <w:r w:rsidR="005607E4" w:rsidRPr="003D09AA">
              <w:rPr>
                <w:rFonts w:ascii="Open Sans" w:hAnsi="Open Sans" w:cs="Open Sans"/>
                <w:sz w:val="18"/>
                <w:szCs w:val="20"/>
                <w:lang w:val="en-BE"/>
              </w:rPr>
              <w:t xml:space="preserve"> </w:t>
            </w:r>
            <w:r w:rsidRPr="003D09AA">
              <w:rPr>
                <w:rFonts w:ascii="Open Sans" w:hAnsi="Open Sans" w:cs="Open Sans"/>
                <w:sz w:val="18"/>
                <w:szCs w:val="20"/>
                <w:lang w:val="en-BE"/>
              </w:rPr>
              <w:t>A multi-actor pilot deploying autonomous electric buses on a defined urban and peri-urban corridor, combined with remote supervision systems, safety validation, passenger interfaces and integration with existing public transport networks</w:t>
            </w:r>
          </w:p>
          <w:p w14:paraId="1F739BBE" w14:textId="6348BC49" w:rsidR="00A43DD5" w:rsidRPr="003D09AA" w:rsidRDefault="00DB601B">
            <w:pPr>
              <w:spacing w:after="40" w:line="254" w:lineRule="auto"/>
              <w:rPr>
                <w:rFonts w:ascii="Open Sans" w:hAnsi="Open Sans" w:cs="Open Sans"/>
                <w:sz w:val="18"/>
                <w:szCs w:val="20"/>
                <w:lang w:val="en-BE"/>
              </w:rPr>
            </w:pPr>
            <w:r w:rsidRPr="003D09AA">
              <w:rPr>
                <w:rFonts w:ascii="Open Sans" w:hAnsi="Open Sans" w:cs="Open Sans"/>
                <w:sz w:val="18"/>
                <w:szCs w:val="20"/>
                <w:u w:val="single"/>
                <w:lang w:val="en-BE"/>
              </w:rPr>
              <w:t>Added value</w:t>
            </w:r>
            <w:r w:rsidRPr="003D09AA">
              <w:rPr>
                <w:rFonts w:ascii="Open Sans" w:hAnsi="Open Sans" w:cs="Open Sans"/>
                <w:sz w:val="18"/>
                <w:szCs w:val="20"/>
                <w:lang w:val="en-BE"/>
              </w:rPr>
              <w:t>:</w:t>
            </w:r>
            <w:r w:rsidR="005607E4" w:rsidRPr="003D09AA">
              <w:rPr>
                <w:rFonts w:ascii="Open Sans" w:hAnsi="Open Sans" w:cs="Open Sans"/>
                <w:sz w:val="18"/>
                <w:szCs w:val="20"/>
                <w:lang w:val="en-BE"/>
              </w:rPr>
              <w:t xml:space="preserve"> </w:t>
            </w:r>
            <w:r w:rsidRPr="003D09AA">
              <w:rPr>
                <w:rFonts w:ascii="Open Sans" w:hAnsi="Open Sans" w:cs="Open Sans"/>
                <w:sz w:val="18"/>
                <w:szCs w:val="20"/>
                <w:lang w:val="en-BE"/>
              </w:rPr>
              <w:t>The project demonstrates how automation can expand service coverage, optimise operating costs and support scalable, safe deployment of autonomous public transport solutions across European cities</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312A7FB2"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MEETING TALKING POINTS</w:t>
            </w:r>
          </w:p>
          <w:p w14:paraId="4671A7EE" w14:textId="5C658A0B"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Europe needs deployable innovation, not isolated pilots</w:t>
            </w:r>
          </w:p>
          <w:p w14:paraId="11442E41" w14:textId="69688663"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Europe’s Rail should continue and fully integrate urban rail</w:t>
            </w:r>
          </w:p>
          <w:p w14:paraId="7FAF3074" w14:textId="69F87C4C"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Automated mobility funding must include public transport use cases</w:t>
            </w:r>
          </w:p>
          <w:p w14:paraId="7EE2BEDC" w14:textId="7CC564DE"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Operators and public actors need workable participation rules</w:t>
            </w:r>
          </w:p>
        </w:tc>
      </w:tr>
      <w:tr w:rsidR="00A43DD5" w:rsidRPr="003D09AA" w14:paraId="108D04F6"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135E0058" w14:textId="5079C812" w:rsidR="00A43DD5" w:rsidRPr="003D09AA" w:rsidRDefault="008C1163">
            <w:pPr>
              <w:spacing w:after="60"/>
              <w:rPr>
                <w:rFonts w:ascii="Open Sans" w:hAnsi="Open Sans" w:cs="Open Sans"/>
                <w:sz w:val="18"/>
                <w:szCs w:val="20"/>
                <w:lang w:val="en-GB"/>
              </w:rPr>
            </w:pPr>
            <w:r w:rsidRPr="003D09AA">
              <w:rPr>
                <w:rFonts w:ascii="Open Sans" w:hAnsi="Open Sans" w:cs="Open Sans"/>
                <w:b/>
                <w:color w:val="004F59"/>
                <w:sz w:val="18"/>
                <w:szCs w:val="20"/>
                <w:lang w:val="en-GB"/>
              </w:rPr>
              <w:t>MEDIA</w:t>
            </w:r>
            <w:r w:rsidR="008C0360" w:rsidRPr="003D09AA">
              <w:rPr>
                <w:rFonts w:ascii="Open Sans" w:hAnsi="Open Sans" w:cs="Open Sans"/>
                <w:b/>
                <w:color w:val="004F59"/>
                <w:sz w:val="18"/>
                <w:szCs w:val="20"/>
                <w:lang w:val="en-GB"/>
              </w:rPr>
              <w:t xml:space="preserve"> ENGAGEMENT IDEAS</w:t>
            </w:r>
          </w:p>
          <w:p w14:paraId="183FEC5D" w14:textId="6AFD3D5E"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X: </w:t>
            </w:r>
            <w:r w:rsidRPr="003D09AA">
              <w:rPr>
                <w:rFonts w:ascii="Open Sans" w:hAnsi="Open Sans" w:cs="Open Sans"/>
                <w:sz w:val="18"/>
                <w:szCs w:val="20"/>
                <w:lang w:val="en-GB"/>
              </w:rPr>
              <w:t>Use the line: “Europe needs deployable public transport innovation, not isolated pilots”</w:t>
            </w:r>
          </w:p>
          <w:p w14:paraId="675B6EB2" w14:textId="10282F65"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LinkedIn: </w:t>
            </w:r>
            <w:r w:rsidRPr="003D09AA">
              <w:rPr>
                <w:rFonts w:ascii="Open Sans" w:hAnsi="Open Sans" w:cs="Open Sans"/>
                <w:sz w:val="18"/>
                <w:szCs w:val="20"/>
                <w:lang w:val="en-GB"/>
              </w:rPr>
              <w:t>Explain why standardisation, operator participation and market uptake should sit at the centre of future rail and mobility partnerships</w:t>
            </w:r>
          </w:p>
          <w:p w14:paraId="39B2845F" w14:textId="70AEED10"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Simple visual: </w:t>
            </w:r>
            <w:r w:rsidRPr="003D09AA">
              <w:rPr>
                <w:rFonts w:ascii="Open Sans" w:hAnsi="Open Sans" w:cs="Open Sans"/>
                <w:sz w:val="18"/>
                <w:szCs w:val="20"/>
                <w:lang w:val="en-GB"/>
              </w:rPr>
              <w:t>A simple pathway works well: research, demonstration, deployment, scale-up</w:t>
            </w:r>
          </w:p>
        </w:tc>
      </w:tr>
      <w:tr w:rsidR="000756DC" w:rsidRPr="003D09AA" w14:paraId="5C145DF2"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6841FC07" w14:textId="77E3529B" w:rsidR="00A86D09" w:rsidRPr="003D09AA" w:rsidRDefault="004A6BE1" w:rsidP="00A86D09">
            <w:pPr>
              <w:spacing w:after="60"/>
              <w:rPr>
                <w:rFonts w:ascii="Open Sans" w:hAnsi="Open Sans" w:cs="Open Sans"/>
                <w:b/>
                <w:color w:val="004F59"/>
                <w:sz w:val="18"/>
                <w:szCs w:val="20"/>
                <w:lang w:val="en-GB"/>
              </w:rPr>
            </w:pPr>
            <w:r w:rsidRPr="003D09AA">
              <w:rPr>
                <w:rFonts w:ascii="Open Sans" w:hAnsi="Open Sans" w:cs="Open Sans"/>
                <w:b/>
                <w:color w:val="004F59"/>
                <w:sz w:val="18"/>
                <w:szCs w:val="20"/>
                <w:lang w:val="en-GB"/>
              </w:rPr>
              <w:t>KEY</w:t>
            </w:r>
            <w:r w:rsidR="00A86D09" w:rsidRPr="003D09AA">
              <w:rPr>
                <w:rFonts w:ascii="Open Sans" w:hAnsi="Open Sans" w:cs="Open Sans"/>
                <w:b/>
                <w:color w:val="004F59"/>
                <w:sz w:val="18"/>
                <w:szCs w:val="20"/>
                <w:lang w:val="en-GB"/>
              </w:rPr>
              <w:t xml:space="preserve"> FIGURE</w:t>
            </w:r>
          </w:p>
          <w:p w14:paraId="54AF3114" w14:textId="5A334CD7" w:rsidR="000756DC" w:rsidRPr="003D09AA" w:rsidRDefault="000756DC" w:rsidP="000756DC">
            <w:pPr>
              <w:spacing w:after="60"/>
              <w:rPr>
                <w:rFonts w:ascii="Open Sans" w:hAnsi="Open Sans" w:cs="Open Sans"/>
                <w:sz w:val="18"/>
                <w:szCs w:val="20"/>
                <w:lang w:val="en-GB"/>
              </w:rPr>
            </w:pPr>
            <w:r w:rsidRPr="003D09AA">
              <w:rPr>
                <w:rFonts w:ascii="Open Sans" w:hAnsi="Open Sans" w:cs="Open Sans"/>
                <w:sz w:val="18"/>
                <w:szCs w:val="20"/>
                <w:lang w:val="en-GB"/>
              </w:rPr>
              <w:t>114</w:t>
            </w:r>
            <w:r w:rsidR="00F40201" w:rsidRPr="003D09AA">
              <w:rPr>
                <w:rFonts w:ascii="Open Sans" w:hAnsi="Open Sans" w:cs="Open Sans"/>
                <w:sz w:val="18"/>
                <w:szCs w:val="20"/>
                <w:lang w:val="en-GB"/>
              </w:rPr>
              <w:t xml:space="preserve"> projects</w:t>
            </w:r>
            <w:r w:rsidRPr="003D09AA">
              <w:rPr>
                <w:rFonts w:ascii="Open Sans" w:hAnsi="Open Sans" w:cs="Open Sans"/>
                <w:sz w:val="18"/>
                <w:szCs w:val="20"/>
                <w:lang w:val="en-GB"/>
              </w:rPr>
              <w:t xml:space="preserve"> </w:t>
            </w:r>
            <w:r w:rsidR="00F40201" w:rsidRPr="003D09AA">
              <w:rPr>
                <w:rFonts w:ascii="Open Sans" w:hAnsi="Open Sans" w:cs="Open Sans"/>
                <w:sz w:val="18"/>
                <w:szCs w:val="20"/>
                <w:lang w:val="en-GB"/>
              </w:rPr>
              <w:t xml:space="preserve">under </w:t>
            </w:r>
            <w:r w:rsidRPr="003D09AA">
              <w:rPr>
                <w:rFonts w:ascii="Open Sans" w:hAnsi="Open Sans" w:cs="Open Sans"/>
                <w:sz w:val="18"/>
                <w:szCs w:val="20"/>
                <w:lang w:val="en-GB"/>
              </w:rPr>
              <w:t>Horizon 2020 addressed public transport directly, representing 4.2% of all EU transport R&amp;I projects. These projects accounted for approximately €460 million, or 6.7% of the total EU transport R&amp;I budget, indicating above</w:t>
            </w:r>
            <w:r w:rsidRPr="003D09AA">
              <w:rPr>
                <w:rFonts w:ascii="Open Sans" w:hAnsi="Open Sans" w:cs="Open Sans"/>
                <w:sz w:val="18"/>
                <w:szCs w:val="20"/>
                <w:lang w:val="en-GB"/>
              </w:rPr>
              <w:noBreakHyphen/>
              <w:t>average funding intensity for public transport topics</w:t>
            </w:r>
            <w:r w:rsidR="008C5417" w:rsidRPr="003D09AA">
              <w:rPr>
                <w:rStyle w:val="FootnoteReference"/>
                <w:rFonts w:ascii="Open Sans" w:hAnsi="Open Sans" w:cs="Open Sans"/>
                <w:color w:val="004F59"/>
                <w:sz w:val="18"/>
                <w:szCs w:val="20"/>
                <w:lang w:val="en-GB"/>
              </w:rPr>
              <w:footnoteReference w:id="4"/>
            </w:r>
            <w:r w:rsidRPr="003D09AA">
              <w:rPr>
                <w:rFonts w:ascii="Open Sans" w:hAnsi="Open Sans" w:cs="Open Sans"/>
                <w:color w:val="004F59"/>
                <w:sz w:val="18"/>
                <w:szCs w:val="20"/>
                <w:lang w:val="en-GB"/>
              </w:rPr>
              <w:t>.</w:t>
            </w:r>
            <w:r w:rsidR="008C5417" w:rsidRPr="003D09AA">
              <w:rPr>
                <w:rFonts w:ascii="Open Sans" w:hAnsi="Open Sans" w:cs="Open Sans"/>
                <w:color w:val="004F59"/>
                <w:sz w:val="18"/>
                <w:szCs w:val="20"/>
                <w:lang w:val="en-GB"/>
              </w:rPr>
              <w:t xml:space="preserve"> </w:t>
            </w:r>
          </w:p>
          <w:p w14:paraId="4189BC94" w14:textId="77777777" w:rsidR="000756DC" w:rsidRPr="003D09AA" w:rsidRDefault="000756DC">
            <w:pPr>
              <w:spacing w:after="60"/>
              <w:rPr>
                <w:rFonts w:ascii="Open Sans" w:hAnsi="Open Sans" w:cs="Open Sans"/>
                <w:b/>
                <w:color w:val="004F59"/>
                <w:sz w:val="18"/>
                <w:szCs w:val="20"/>
                <w:lang w:val="en-GB"/>
              </w:rPr>
            </w:pPr>
          </w:p>
        </w:tc>
      </w:tr>
    </w:tbl>
    <w:p w14:paraId="6C8E5768" w14:textId="0355CC83" w:rsidR="00A43DD5" w:rsidRPr="00586A1E" w:rsidRDefault="008C0360" w:rsidP="00586A1E">
      <w:pPr>
        <w:rPr>
          <w:rFonts w:ascii="Open Sans" w:hAnsi="Open Sans" w:cs="Open Sans"/>
          <w:lang w:val="en-GB"/>
        </w:rPr>
      </w:pPr>
      <w:r w:rsidRPr="00586A1E">
        <w:rPr>
          <w:rFonts w:ascii="Open Sans" w:hAnsi="Open Sans" w:cs="Open Sans"/>
          <w:lang w:val="en-GB"/>
        </w:rPr>
        <w:br w:type="page"/>
      </w:r>
      <w:r w:rsidRPr="00586A1E">
        <w:rPr>
          <w:rFonts w:ascii="Open Sans" w:eastAsiaTheme="majorEastAsia" w:hAnsi="Open Sans" w:cs="Open Sans"/>
          <w:b/>
          <w:bCs/>
          <w:color w:val="004F59"/>
          <w:sz w:val="34"/>
          <w:szCs w:val="28"/>
          <w:lang w:val="en-GB"/>
        </w:rPr>
        <w:lastRenderedPageBreak/>
        <w:t>5. Civil protection, preparedness and crisis response</w:t>
      </w:r>
    </w:p>
    <w:p w14:paraId="25B0E11A" w14:textId="77777777" w:rsidR="008C1163"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Main national target: </w:t>
      </w:r>
      <w:r w:rsidRPr="003D09AA">
        <w:rPr>
          <w:rFonts w:ascii="Open Sans" w:hAnsi="Open Sans" w:cs="Open Sans"/>
          <w:sz w:val="18"/>
          <w:szCs w:val="20"/>
          <w:lang w:val="en-GB"/>
        </w:rPr>
        <w:t xml:space="preserve">Interior, resilience and civil-protection authorities; transport ministries   </w:t>
      </w:r>
    </w:p>
    <w:p w14:paraId="2BBC30C3" w14:textId="01C96192" w:rsidR="00A43DD5"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Best local proof: </w:t>
      </w:r>
      <w:r w:rsidRPr="003D09AA">
        <w:rPr>
          <w:rFonts w:ascii="Open Sans" w:hAnsi="Open Sans" w:cs="Open Sans"/>
          <w:sz w:val="18"/>
          <w:szCs w:val="20"/>
          <w:lang w:val="en-GB"/>
        </w:rPr>
        <w:t>An evacuation role, recent flood or heat event, cyber incident or major continuity obligation</w:t>
      </w:r>
    </w:p>
    <w:tbl>
      <w:tblPr>
        <w:tblW w:w="0" w:type="auto"/>
        <w:jc w:val="center"/>
        <w:tblLayout w:type="fixed"/>
        <w:tblLook w:val="04A0" w:firstRow="1" w:lastRow="0" w:firstColumn="1" w:lastColumn="0" w:noHBand="0" w:noVBand="1"/>
      </w:tblPr>
      <w:tblGrid>
        <w:gridCol w:w="5953"/>
        <w:gridCol w:w="3685"/>
      </w:tblGrid>
      <w:tr w:rsidR="00A43DD5" w:rsidRPr="003D09AA" w14:paraId="5CEE2010"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6DA7659B"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WHY THIS MATTERS</w:t>
            </w:r>
          </w:p>
          <w:p w14:paraId="49F1D110" w14:textId="727DC778" w:rsidR="00A43DD5" w:rsidRPr="003D09AA" w:rsidRDefault="008C0360">
            <w:pPr>
              <w:spacing w:after="40" w:line="254" w:lineRule="auto"/>
              <w:rPr>
                <w:rFonts w:ascii="Open Sans" w:hAnsi="Open Sans" w:cs="Open Sans"/>
                <w:sz w:val="18"/>
                <w:szCs w:val="20"/>
                <w:lang w:val="en-GB"/>
              </w:rPr>
            </w:pPr>
            <w:r w:rsidRPr="003D09AA">
              <w:rPr>
                <w:rFonts w:ascii="Open Sans" w:hAnsi="Open Sans" w:cs="Open Sans"/>
                <w:sz w:val="18"/>
                <w:szCs w:val="20"/>
                <w:lang w:val="en-GB"/>
              </w:rPr>
              <w:t>Public transport authorities and operators help move people, workers and emergency services during crises. UITP argues they should be treated as part of the preparedness and response system, not only as assets to repair after disruption</w:t>
            </w:r>
          </w:p>
        </w:tc>
      </w:tr>
      <w:tr w:rsidR="00A43DD5" w:rsidRPr="003D09AA" w14:paraId="4977E506"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3650EA11" w14:textId="11D38EDC"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 xml:space="preserve">UITP </w:t>
            </w:r>
            <w:r w:rsidR="00112D1D" w:rsidRPr="003D09AA">
              <w:rPr>
                <w:rFonts w:ascii="Open Sans" w:hAnsi="Open Sans" w:cs="Open Sans"/>
                <w:b/>
                <w:color w:val="004F59"/>
                <w:sz w:val="18"/>
                <w:szCs w:val="20"/>
                <w:lang w:val="en-GB"/>
              </w:rPr>
              <w:t>PRIORITIES</w:t>
            </w:r>
          </w:p>
          <w:p w14:paraId="5930695D" w14:textId="453B21B2"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Recognise public transport authorities and operators as critical entities in preparedness and response planning</w:t>
            </w:r>
          </w:p>
          <w:p w14:paraId="3146F0CC" w14:textId="08888169"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Include them in planning, exercises, early-warning systems and coordination arrangements</w:t>
            </w:r>
          </w:p>
          <w:p w14:paraId="084F8959" w14:textId="77777777"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Allow resilience funding for depots, communications, backup systems and operational continuity</w:t>
            </w:r>
          </w:p>
          <w:p w14:paraId="09909E0D" w14:textId="2CDFA3EA" w:rsidR="00B01864" w:rsidRPr="003D09AA" w:rsidRDefault="00B01864">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Strengthening the resilience of transport infrastructure and crisis management within the framework of civil preparedness</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0C0C0755"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ONE-SENTENCE NATIONAL ASK</w:t>
            </w:r>
          </w:p>
          <w:p w14:paraId="4481FA9B" w14:textId="77777777" w:rsidR="00A43DD5" w:rsidRPr="003D09AA" w:rsidRDefault="008C0360">
            <w:pPr>
              <w:spacing w:after="40" w:line="254" w:lineRule="auto"/>
              <w:rPr>
                <w:rFonts w:ascii="Open Sans" w:hAnsi="Open Sans" w:cs="Open Sans"/>
                <w:i/>
                <w:iCs/>
                <w:sz w:val="18"/>
                <w:szCs w:val="20"/>
                <w:lang w:val="en-GB"/>
              </w:rPr>
            </w:pPr>
            <w:r w:rsidRPr="003D09AA">
              <w:rPr>
                <w:rFonts w:ascii="Open Sans" w:hAnsi="Open Sans" w:cs="Open Sans"/>
                <w:i/>
                <w:iCs/>
                <w:sz w:val="18"/>
                <w:szCs w:val="20"/>
                <w:lang w:val="en-GB"/>
              </w:rPr>
              <w:t>Ensure that national preparedness planning treats public transport actors as critical entities with a visible place in coordination, drills and resilience funding.</w:t>
            </w:r>
          </w:p>
        </w:tc>
      </w:tr>
      <w:tr w:rsidR="00A43DD5" w:rsidRPr="003D09AA" w14:paraId="7C671B5A"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1799F36B" w14:textId="13BBE38E"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CASE EXAMPLE</w:t>
            </w:r>
            <w:r w:rsidR="000177E8" w:rsidRPr="003D09AA">
              <w:rPr>
                <w:rFonts w:ascii="Open Sans" w:hAnsi="Open Sans" w:cs="Open Sans"/>
                <w:b/>
                <w:color w:val="004F59"/>
                <w:sz w:val="18"/>
                <w:szCs w:val="20"/>
                <w:lang w:val="en-GB"/>
              </w:rPr>
              <w:t>:</w:t>
            </w:r>
            <w:r w:rsidRPr="003D09AA">
              <w:rPr>
                <w:rFonts w:ascii="Open Sans" w:hAnsi="Open Sans" w:cs="Open Sans"/>
                <w:b/>
                <w:color w:val="004F59"/>
                <w:sz w:val="18"/>
                <w:szCs w:val="20"/>
                <w:lang w:val="en-GB"/>
              </w:rPr>
              <w:t xml:space="preserve"> Metropolitan evacuation and continuity network</w:t>
            </w:r>
          </w:p>
          <w:p w14:paraId="081C1A5B" w14:textId="117041EB" w:rsidR="00A43DD5" w:rsidRPr="003D09AA" w:rsidRDefault="008C0360">
            <w:pPr>
              <w:spacing w:after="40" w:line="254" w:lineRule="auto"/>
              <w:rPr>
                <w:rFonts w:ascii="Open Sans" w:hAnsi="Open Sans" w:cs="Open Sans"/>
                <w:sz w:val="18"/>
                <w:szCs w:val="20"/>
                <w:lang w:val="en-GB"/>
              </w:rPr>
            </w:pPr>
            <w:r w:rsidRPr="003D09AA">
              <w:rPr>
                <w:rFonts w:ascii="Open Sans" w:hAnsi="Open Sans" w:cs="Open Sans"/>
                <w:sz w:val="18"/>
                <w:szCs w:val="20"/>
                <w:u w:val="single"/>
                <w:lang w:val="en-GB"/>
              </w:rPr>
              <w:t>Problem</w:t>
            </w:r>
            <w:r w:rsidRPr="003D09AA">
              <w:rPr>
                <w:rFonts w:ascii="Open Sans" w:hAnsi="Open Sans" w:cs="Open Sans"/>
                <w:sz w:val="18"/>
                <w:szCs w:val="20"/>
                <w:lang w:val="en-GB"/>
              </w:rPr>
              <w:t>: Floods, heatwaves, cyber</w:t>
            </w:r>
            <w:r w:rsidR="00B1171E" w:rsidRPr="003D09AA">
              <w:rPr>
                <w:rFonts w:ascii="Open Sans" w:hAnsi="Open Sans" w:cs="Open Sans"/>
                <w:sz w:val="18"/>
                <w:szCs w:val="20"/>
                <w:lang w:val="en-GB"/>
              </w:rPr>
              <w:t>security</w:t>
            </w:r>
            <w:r w:rsidRPr="003D09AA">
              <w:rPr>
                <w:rFonts w:ascii="Open Sans" w:hAnsi="Open Sans" w:cs="Open Sans"/>
                <w:sz w:val="18"/>
                <w:szCs w:val="20"/>
                <w:lang w:val="en-GB"/>
              </w:rPr>
              <w:t xml:space="preserve"> incidents and other disruptions can quickly reduce evacuation capacity and daily access to hospitals, jobs and emergency services</w:t>
            </w:r>
            <w:r w:rsidRPr="003D09AA">
              <w:rPr>
                <w:rFonts w:ascii="Open Sans" w:hAnsi="Open Sans" w:cs="Open Sans"/>
                <w:sz w:val="18"/>
                <w:szCs w:val="20"/>
                <w:lang w:val="en-GB"/>
              </w:rPr>
              <w:br/>
            </w:r>
            <w:r w:rsidRPr="003D09AA">
              <w:rPr>
                <w:rFonts w:ascii="Open Sans" w:hAnsi="Open Sans" w:cs="Open Sans"/>
                <w:sz w:val="18"/>
                <w:szCs w:val="20"/>
                <w:u w:val="single"/>
                <w:lang w:val="en-GB"/>
              </w:rPr>
              <w:t>Investment</w:t>
            </w:r>
            <w:r w:rsidRPr="003D09AA">
              <w:rPr>
                <w:rFonts w:ascii="Open Sans" w:hAnsi="Open Sans" w:cs="Open Sans"/>
                <w:sz w:val="18"/>
                <w:szCs w:val="20"/>
                <w:lang w:val="en-GB"/>
              </w:rPr>
              <w:t>: Protected depots, backup power, interoperable communications, staff exercises, real-time alerts and continuity plans</w:t>
            </w:r>
            <w:r w:rsidRPr="003D09AA">
              <w:rPr>
                <w:rFonts w:ascii="Open Sans" w:hAnsi="Open Sans" w:cs="Open Sans"/>
                <w:sz w:val="18"/>
                <w:szCs w:val="20"/>
                <w:lang w:val="en-GB"/>
              </w:rPr>
              <w:br/>
            </w:r>
            <w:r w:rsidRPr="003D09AA">
              <w:rPr>
                <w:rFonts w:ascii="Open Sans" w:hAnsi="Open Sans" w:cs="Open Sans"/>
                <w:sz w:val="18"/>
                <w:szCs w:val="20"/>
                <w:u w:val="single"/>
                <w:lang w:val="en-GB"/>
              </w:rPr>
              <w:t>Added value</w:t>
            </w:r>
            <w:r w:rsidRPr="003D09AA">
              <w:rPr>
                <w:rFonts w:ascii="Open Sans" w:hAnsi="Open Sans" w:cs="Open Sans"/>
                <w:sz w:val="18"/>
                <w:szCs w:val="20"/>
                <w:lang w:val="en-GB"/>
              </w:rPr>
              <w:t>: The network strengthens whole-of-society resilience and keeps daily mobility and emergency response working together</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392BB74D"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MEETING TALKING POINTS</w:t>
            </w:r>
          </w:p>
          <w:p w14:paraId="5D23DF2F" w14:textId="730BCC4A"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Public transport is part of the response system, not only a victim of disruption</w:t>
            </w:r>
          </w:p>
          <w:p w14:paraId="44360296" w14:textId="26A92B5F"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Preparedness should include continuity planning and exercises, not only post-crisis repair</w:t>
            </w:r>
          </w:p>
          <w:p w14:paraId="670E1FA3" w14:textId="42F191FC"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Early warning and interoperable communications are practical resilience investments</w:t>
            </w:r>
          </w:p>
          <w:p w14:paraId="23E0A6AE" w14:textId="487A4C69"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Transport resilience supports hospitals, labour markets and emergency logistics at the same time</w:t>
            </w:r>
          </w:p>
        </w:tc>
      </w:tr>
      <w:tr w:rsidR="00A43DD5" w:rsidRPr="003D09AA" w14:paraId="2A74EED2"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1A914A1A" w14:textId="20D40029" w:rsidR="00A43DD5" w:rsidRPr="003D09AA" w:rsidRDefault="00A9553B">
            <w:pPr>
              <w:spacing w:after="60"/>
              <w:rPr>
                <w:rFonts w:ascii="Open Sans" w:hAnsi="Open Sans" w:cs="Open Sans"/>
                <w:sz w:val="18"/>
                <w:szCs w:val="20"/>
                <w:lang w:val="en-GB"/>
              </w:rPr>
            </w:pPr>
            <w:r w:rsidRPr="003D09AA">
              <w:rPr>
                <w:rFonts w:ascii="Open Sans" w:hAnsi="Open Sans" w:cs="Open Sans"/>
                <w:b/>
                <w:color w:val="004F59"/>
                <w:sz w:val="18"/>
                <w:szCs w:val="20"/>
                <w:lang w:val="en-GB"/>
              </w:rPr>
              <w:t>MEDIA</w:t>
            </w:r>
            <w:r w:rsidR="008C0360" w:rsidRPr="003D09AA">
              <w:rPr>
                <w:rFonts w:ascii="Open Sans" w:hAnsi="Open Sans" w:cs="Open Sans"/>
                <w:b/>
                <w:color w:val="004F59"/>
                <w:sz w:val="18"/>
                <w:szCs w:val="20"/>
                <w:lang w:val="en-GB"/>
              </w:rPr>
              <w:t xml:space="preserve"> ENGAGEMENT IDEAS</w:t>
            </w:r>
          </w:p>
          <w:p w14:paraId="52D48B68" w14:textId="179FFEE5"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X: </w:t>
            </w:r>
            <w:r w:rsidRPr="003D09AA">
              <w:rPr>
                <w:rFonts w:ascii="Open Sans" w:hAnsi="Open Sans" w:cs="Open Sans"/>
                <w:sz w:val="18"/>
                <w:szCs w:val="20"/>
                <w:lang w:val="en-GB"/>
              </w:rPr>
              <w:t xml:space="preserve">Keep it simple: “Public transport is part of the response system” </w:t>
            </w:r>
            <w:r w:rsidR="00A9553B" w:rsidRPr="003D09AA">
              <w:rPr>
                <w:rFonts w:ascii="Open Sans" w:hAnsi="Open Sans" w:cs="Open Sans"/>
                <w:sz w:val="18"/>
                <w:szCs w:val="20"/>
                <w:lang w:val="en-GB"/>
              </w:rPr>
              <w:t>+ l</w:t>
            </w:r>
            <w:r w:rsidRPr="003D09AA">
              <w:rPr>
                <w:rFonts w:ascii="Open Sans" w:hAnsi="Open Sans" w:cs="Open Sans"/>
                <w:sz w:val="18"/>
                <w:szCs w:val="20"/>
                <w:lang w:val="en-GB"/>
              </w:rPr>
              <w:t>ink it to a recent disruption or climate event</w:t>
            </w:r>
          </w:p>
          <w:p w14:paraId="3EF4E4F4" w14:textId="70025A06"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LinkedIn: </w:t>
            </w:r>
            <w:r w:rsidRPr="003D09AA">
              <w:rPr>
                <w:rFonts w:ascii="Open Sans" w:hAnsi="Open Sans" w:cs="Open Sans"/>
                <w:sz w:val="18"/>
                <w:szCs w:val="20"/>
                <w:lang w:val="en-GB"/>
              </w:rPr>
              <w:t>Explain how operators support evacuation, continuity and public information during crises, and why that deserves dedicated planning</w:t>
            </w:r>
          </w:p>
          <w:p w14:paraId="54004C1E" w14:textId="25449948"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Simple visual: </w:t>
            </w:r>
            <w:r w:rsidRPr="003D09AA">
              <w:rPr>
                <w:rFonts w:ascii="Open Sans" w:hAnsi="Open Sans" w:cs="Open Sans"/>
                <w:sz w:val="18"/>
                <w:szCs w:val="20"/>
                <w:lang w:val="en-GB"/>
              </w:rPr>
              <w:t>Use a three-step resilience chain: threat, continuity measure, public benefit</w:t>
            </w:r>
          </w:p>
        </w:tc>
      </w:tr>
      <w:tr w:rsidR="00036D5F" w:rsidRPr="00586A1E" w14:paraId="0BCB5EFB"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0CC4CC33" w14:textId="421BE04B" w:rsidR="00036D5F" w:rsidRPr="003D09AA" w:rsidRDefault="004A6BE1" w:rsidP="00036D5F">
            <w:pPr>
              <w:spacing w:after="60"/>
              <w:rPr>
                <w:rFonts w:ascii="Open Sans" w:hAnsi="Open Sans" w:cs="Open Sans"/>
                <w:b/>
                <w:color w:val="004F59"/>
                <w:sz w:val="18"/>
                <w:szCs w:val="20"/>
                <w:lang w:val="en-GB"/>
              </w:rPr>
            </w:pPr>
            <w:r w:rsidRPr="003D09AA">
              <w:rPr>
                <w:rFonts w:ascii="Open Sans" w:hAnsi="Open Sans" w:cs="Open Sans"/>
                <w:b/>
                <w:color w:val="004F59"/>
                <w:sz w:val="18"/>
                <w:szCs w:val="20"/>
                <w:lang w:val="en-GB"/>
              </w:rPr>
              <w:t>KEY</w:t>
            </w:r>
            <w:r w:rsidR="00036D5F" w:rsidRPr="003D09AA">
              <w:rPr>
                <w:rFonts w:ascii="Open Sans" w:hAnsi="Open Sans" w:cs="Open Sans"/>
                <w:b/>
                <w:color w:val="004F59"/>
                <w:sz w:val="18"/>
                <w:szCs w:val="20"/>
                <w:lang w:val="en-GB"/>
              </w:rPr>
              <w:t xml:space="preserve"> FIGURE</w:t>
            </w:r>
          </w:p>
          <w:p w14:paraId="42EAE7BE" w14:textId="66723140" w:rsidR="003B4C0C" w:rsidRPr="003D09AA" w:rsidRDefault="00AC3B9E" w:rsidP="003B4C0C">
            <w:pPr>
              <w:spacing w:after="60"/>
              <w:rPr>
                <w:rFonts w:ascii="Open Sans" w:hAnsi="Open Sans" w:cs="Open Sans"/>
                <w:sz w:val="18"/>
                <w:szCs w:val="20"/>
                <w:lang w:val="en-GB"/>
              </w:rPr>
            </w:pPr>
            <w:r w:rsidRPr="003D09AA">
              <w:rPr>
                <w:rFonts w:ascii="Open Sans" w:hAnsi="Open Sans" w:cs="Open Sans"/>
                <w:sz w:val="18"/>
                <w:szCs w:val="20"/>
                <w:lang w:val="en-GB"/>
              </w:rPr>
              <w:t>During COVID</w:t>
            </w:r>
            <w:r w:rsidRPr="003D09AA">
              <w:rPr>
                <w:rFonts w:ascii="Open Sans" w:hAnsi="Open Sans" w:cs="Open Sans"/>
                <w:sz w:val="18"/>
                <w:szCs w:val="20"/>
                <w:lang w:val="en-GB"/>
              </w:rPr>
              <w:noBreakHyphen/>
              <w:t>19, public transport ridership fell by up to 70%, yet services were maintained across Europe to ensure essential mobility</w:t>
            </w:r>
            <w:r w:rsidR="00281017" w:rsidRPr="003D09AA">
              <w:rPr>
                <w:rFonts w:ascii="Open Sans" w:hAnsi="Open Sans" w:cs="Open Sans"/>
                <w:sz w:val="18"/>
                <w:szCs w:val="20"/>
                <w:lang w:val="en-GB"/>
              </w:rPr>
              <w:t>,</w:t>
            </w:r>
            <w:r w:rsidRPr="003D09AA">
              <w:rPr>
                <w:rFonts w:ascii="Open Sans" w:hAnsi="Open Sans" w:cs="Open Sans"/>
                <w:sz w:val="18"/>
                <w:szCs w:val="20"/>
                <w:lang w:val="en-GB"/>
              </w:rPr>
              <w:t xml:space="preserve"> demonstrating that local public transport is a</w:t>
            </w:r>
            <w:r w:rsidR="00F40201" w:rsidRPr="003D09AA">
              <w:rPr>
                <w:rFonts w:ascii="Open Sans" w:hAnsi="Open Sans" w:cs="Open Sans"/>
                <w:sz w:val="18"/>
                <w:szCs w:val="20"/>
                <w:lang w:val="en-GB"/>
              </w:rPr>
              <w:t xml:space="preserve"> truly</w:t>
            </w:r>
            <w:r w:rsidRPr="003D09AA">
              <w:rPr>
                <w:rFonts w:ascii="Open Sans" w:hAnsi="Open Sans" w:cs="Open Sans"/>
                <w:sz w:val="18"/>
                <w:szCs w:val="20"/>
                <w:lang w:val="en-GB"/>
              </w:rPr>
              <w:t xml:space="preserve"> critical and resilient infrastructure</w:t>
            </w:r>
            <w:r w:rsidR="0035700B" w:rsidRPr="003D09AA">
              <w:rPr>
                <w:rStyle w:val="FootnoteReference"/>
                <w:rFonts w:ascii="Open Sans" w:hAnsi="Open Sans" w:cs="Open Sans"/>
                <w:sz w:val="18"/>
                <w:szCs w:val="20"/>
                <w:lang w:val="en-GB"/>
              </w:rPr>
              <w:footnoteReference w:id="5"/>
            </w:r>
            <w:r w:rsidR="003B4C0C" w:rsidRPr="003D09AA">
              <w:rPr>
                <w:rFonts w:ascii="Open Sans" w:hAnsi="Open Sans" w:cs="Open Sans"/>
                <w:sz w:val="18"/>
                <w:szCs w:val="20"/>
                <w:lang w:val="en-GB"/>
              </w:rPr>
              <w:t>.</w:t>
            </w:r>
            <w:r w:rsidR="0035700B" w:rsidRPr="003D09AA">
              <w:rPr>
                <w:rFonts w:ascii="Open Sans" w:hAnsi="Open Sans" w:cs="Open Sans"/>
                <w:sz w:val="18"/>
                <w:szCs w:val="20"/>
                <w:lang w:val="en-GB"/>
              </w:rPr>
              <w:t xml:space="preserve"> </w:t>
            </w:r>
          </w:p>
          <w:p w14:paraId="0A94DC12" w14:textId="48C92E21" w:rsidR="00036D5F" w:rsidRPr="00586A1E" w:rsidRDefault="00036D5F" w:rsidP="00036D5F">
            <w:pPr>
              <w:spacing w:after="60"/>
              <w:rPr>
                <w:rFonts w:ascii="Open Sans" w:hAnsi="Open Sans" w:cs="Open Sans"/>
                <w:b/>
                <w:color w:val="004F59"/>
                <w:lang w:val="en-GB"/>
              </w:rPr>
            </w:pPr>
          </w:p>
        </w:tc>
      </w:tr>
    </w:tbl>
    <w:p w14:paraId="62FAB28C"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46A090E8" w14:textId="77777777"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6. Budget performance</w:t>
      </w:r>
    </w:p>
    <w:p w14:paraId="5DEE256A" w14:textId="1A3A5943" w:rsidR="000F6BE5"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Main national target: </w:t>
      </w:r>
      <w:r w:rsidRPr="003D09AA">
        <w:rPr>
          <w:rFonts w:ascii="Open Sans" w:hAnsi="Open Sans" w:cs="Open Sans"/>
          <w:sz w:val="18"/>
          <w:szCs w:val="20"/>
          <w:lang w:val="en-GB"/>
        </w:rPr>
        <w:t xml:space="preserve">Finance ministries, EU-funds authorities  </w:t>
      </w:r>
    </w:p>
    <w:p w14:paraId="18E3EB47" w14:textId="097B6569" w:rsidR="00A43DD5" w:rsidRPr="003D09AA" w:rsidRDefault="008C0360">
      <w:pPr>
        <w:spacing w:after="120"/>
        <w:rPr>
          <w:rFonts w:ascii="Open Sans" w:hAnsi="Open Sans" w:cs="Open Sans"/>
          <w:sz w:val="18"/>
          <w:szCs w:val="20"/>
          <w:lang w:val="en-GB"/>
        </w:rPr>
      </w:pPr>
      <w:r w:rsidRPr="003D09AA">
        <w:rPr>
          <w:rFonts w:ascii="Open Sans" w:hAnsi="Open Sans" w:cs="Open Sans"/>
          <w:b/>
          <w:color w:val="1B6B78"/>
          <w:sz w:val="18"/>
          <w:szCs w:val="20"/>
          <w:lang w:val="en-GB"/>
        </w:rPr>
        <w:t xml:space="preserve">Best local proof: </w:t>
      </w:r>
      <w:r w:rsidRPr="003D09AA">
        <w:rPr>
          <w:rFonts w:ascii="Open Sans" w:hAnsi="Open Sans" w:cs="Open Sans"/>
          <w:sz w:val="18"/>
          <w:szCs w:val="20"/>
          <w:lang w:val="en-GB"/>
        </w:rPr>
        <w:t>A burdensome reporting requirement, a missing mobility indicator or weak visibility over future calls</w:t>
      </w:r>
    </w:p>
    <w:tbl>
      <w:tblPr>
        <w:tblW w:w="0" w:type="auto"/>
        <w:jc w:val="center"/>
        <w:tblLayout w:type="fixed"/>
        <w:tblLook w:val="04A0" w:firstRow="1" w:lastRow="0" w:firstColumn="1" w:lastColumn="0" w:noHBand="0" w:noVBand="1"/>
      </w:tblPr>
      <w:tblGrid>
        <w:gridCol w:w="5953"/>
        <w:gridCol w:w="3685"/>
      </w:tblGrid>
      <w:tr w:rsidR="00A43DD5" w:rsidRPr="003D09AA" w14:paraId="1EE23294"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shd w:val="clear" w:color="auto" w:fill="F4F7F8"/>
            <w:tcMar>
              <w:top w:w="70" w:type="dxa"/>
              <w:left w:w="90" w:type="dxa"/>
              <w:bottom w:w="70" w:type="dxa"/>
              <w:right w:w="90" w:type="dxa"/>
            </w:tcMar>
          </w:tcPr>
          <w:p w14:paraId="7AC5B1D8"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WHY THIS MATTERS</w:t>
            </w:r>
          </w:p>
          <w:p w14:paraId="0D44AE5F" w14:textId="4B7F2579" w:rsidR="00A43DD5" w:rsidRPr="003D09AA" w:rsidRDefault="008C0360">
            <w:pPr>
              <w:spacing w:after="40" w:line="254" w:lineRule="auto"/>
              <w:rPr>
                <w:rFonts w:ascii="Open Sans" w:hAnsi="Open Sans" w:cs="Open Sans"/>
                <w:sz w:val="18"/>
                <w:szCs w:val="20"/>
                <w:lang w:val="en-GB"/>
              </w:rPr>
            </w:pPr>
            <w:r w:rsidRPr="003D09AA">
              <w:rPr>
                <w:rFonts w:ascii="Open Sans" w:hAnsi="Open Sans" w:cs="Open Sans"/>
                <w:sz w:val="18"/>
                <w:szCs w:val="20"/>
                <w:lang w:val="en-GB"/>
              </w:rPr>
              <w:t>UITP supports simpler reporting, but simplification should reduce work for beneficiaries and still show real mobility results. A framework that only tracks spending or generic outputs will miss modal shift, accessibility and resilience</w:t>
            </w:r>
          </w:p>
        </w:tc>
      </w:tr>
      <w:tr w:rsidR="00A43DD5" w:rsidRPr="003D09AA" w14:paraId="60464321"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66BB16DA" w14:textId="1CBF2CFE"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 xml:space="preserve">UITP </w:t>
            </w:r>
            <w:r w:rsidR="00112D1D" w:rsidRPr="003D09AA">
              <w:rPr>
                <w:rFonts w:ascii="Open Sans" w:hAnsi="Open Sans" w:cs="Open Sans"/>
                <w:b/>
                <w:color w:val="004F59"/>
                <w:sz w:val="18"/>
                <w:szCs w:val="20"/>
                <w:lang w:val="en-GB"/>
              </w:rPr>
              <w:t xml:space="preserve">PRIORITIES </w:t>
            </w:r>
          </w:p>
          <w:p w14:paraId="3268A727" w14:textId="67CD6D65"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Publish a two-year indicative calendar of calls with clearer descriptions and eligibility information</w:t>
            </w:r>
          </w:p>
          <w:p w14:paraId="73E1439A" w14:textId="4EEA9EBF"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Keep strong transparency on beneficiaries through the Single Gateway</w:t>
            </w:r>
          </w:p>
          <w:p w14:paraId="23EB733E" w14:textId="19D8E42C"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Use indicators that reflect modal shift, access, resilience, safety and efficient use of public space, with practical DNSH application</w:t>
            </w:r>
          </w:p>
        </w:tc>
        <w:tc>
          <w:tcPr>
            <w:tcW w:w="3685"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1AB0D496"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ONE-SENTENCE NATIONAL ASK</w:t>
            </w:r>
          </w:p>
          <w:p w14:paraId="0CD847C7" w14:textId="77777777" w:rsidR="00A43DD5" w:rsidRPr="003D09AA" w:rsidRDefault="008C0360">
            <w:pPr>
              <w:spacing w:after="40" w:line="254" w:lineRule="auto"/>
              <w:rPr>
                <w:rFonts w:ascii="Open Sans" w:hAnsi="Open Sans" w:cs="Open Sans"/>
                <w:i/>
                <w:iCs/>
                <w:sz w:val="18"/>
                <w:szCs w:val="20"/>
                <w:lang w:val="en-GB"/>
              </w:rPr>
            </w:pPr>
            <w:r w:rsidRPr="003D09AA">
              <w:rPr>
                <w:rFonts w:ascii="Open Sans" w:hAnsi="Open Sans" w:cs="Open Sans"/>
                <w:i/>
                <w:iCs/>
                <w:sz w:val="18"/>
                <w:szCs w:val="20"/>
                <w:lang w:val="en-GB"/>
              </w:rPr>
              <w:t>Use the budget-performance discussion to secure a clear call calendar and mobility-relevant indicators that simplify reporting while capturing real outcomes.</w:t>
            </w:r>
          </w:p>
        </w:tc>
      </w:tr>
      <w:tr w:rsidR="00A43DD5" w:rsidRPr="003D09AA" w14:paraId="172FE98F" w14:textId="77777777">
        <w:trPr>
          <w:cantSplit/>
          <w:jc w:val="center"/>
        </w:trPr>
        <w:tc>
          <w:tcPr>
            <w:tcW w:w="5953"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028A3EC8" w14:textId="31F9926E"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CASE EXAMPLE</w:t>
            </w:r>
            <w:r w:rsidR="00FD3BF0" w:rsidRPr="003D09AA">
              <w:rPr>
                <w:rFonts w:ascii="Open Sans" w:hAnsi="Open Sans" w:cs="Open Sans"/>
                <w:b/>
                <w:color w:val="004F59"/>
                <w:sz w:val="18"/>
                <w:szCs w:val="20"/>
                <w:lang w:val="en-GB"/>
              </w:rPr>
              <w:t>:</w:t>
            </w:r>
            <w:r w:rsidRPr="003D09AA">
              <w:rPr>
                <w:rFonts w:ascii="Open Sans" w:hAnsi="Open Sans" w:cs="Open Sans"/>
                <w:b/>
                <w:color w:val="004F59"/>
                <w:sz w:val="18"/>
                <w:szCs w:val="20"/>
                <w:lang w:val="en-GB"/>
              </w:rPr>
              <w:t xml:space="preserve"> National mobility performance dashboard</w:t>
            </w:r>
          </w:p>
          <w:p w14:paraId="0C972074" w14:textId="782D6861" w:rsidR="00A43DD5" w:rsidRPr="003D09AA" w:rsidRDefault="008C0360">
            <w:pPr>
              <w:spacing w:after="40" w:line="254" w:lineRule="auto"/>
              <w:rPr>
                <w:rFonts w:ascii="Open Sans" w:hAnsi="Open Sans" w:cs="Open Sans"/>
                <w:sz w:val="18"/>
                <w:szCs w:val="20"/>
                <w:lang w:val="en-GB"/>
              </w:rPr>
            </w:pPr>
            <w:r w:rsidRPr="003D09AA">
              <w:rPr>
                <w:rFonts w:ascii="Open Sans" w:hAnsi="Open Sans" w:cs="Open Sans"/>
                <w:sz w:val="18"/>
                <w:szCs w:val="20"/>
                <w:u w:val="single"/>
                <w:lang w:val="en-GB"/>
              </w:rPr>
              <w:t>Problem</w:t>
            </w:r>
            <w:r w:rsidRPr="003D09AA">
              <w:rPr>
                <w:rFonts w:ascii="Open Sans" w:hAnsi="Open Sans" w:cs="Open Sans"/>
                <w:sz w:val="18"/>
                <w:szCs w:val="20"/>
                <w:lang w:val="en-GB"/>
              </w:rPr>
              <w:t>: Beneficiaries spend time reporting outputs that say little about whether people shifted from car use or whether accessibility and resilience improved</w:t>
            </w:r>
            <w:r w:rsidRPr="003D09AA">
              <w:rPr>
                <w:rFonts w:ascii="Open Sans" w:hAnsi="Open Sans" w:cs="Open Sans"/>
                <w:sz w:val="18"/>
                <w:szCs w:val="20"/>
                <w:lang w:val="en-GB"/>
              </w:rPr>
              <w:br/>
            </w:r>
            <w:r w:rsidRPr="003D09AA">
              <w:rPr>
                <w:rFonts w:ascii="Open Sans" w:hAnsi="Open Sans" w:cs="Open Sans"/>
                <w:sz w:val="18"/>
                <w:szCs w:val="20"/>
                <w:u w:val="single"/>
                <w:lang w:val="en-GB"/>
              </w:rPr>
              <w:t>Investment</w:t>
            </w:r>
            <w:r w:rsidRPr="003D09AA">
              <w:rPr>
                <w:rFonts w:ascii="Open Sans" w:hAnsi="Open Sans" w:cs="Open Sans"/>
                <w:sz w:val="18"/>
                <w:szCs w:val="20"/>
                <w:lang w:val="en-GB"/>
              </w:rPr>
              <w:t>: One reporting interface linked to a visible call calendar and a small set of common metrics on ridership, accessibility, resilience and emissions</w:t>
            </w:r>
            <w:r w:rsidRPr="003D09AA">
              <w:rPr>
                <w:rFonts w:ascii="Open Sans" w:hAnsi="Open Sans" w:cs="Open Sans"/>
                <w:sz w:val="18"/>
                <w:szCs w:val="20"/>
                <w:lang w:val="en-GB"/>
              </w:rPr>
              <w:br/>
            </w:r>
            <w:r w:rsidRPr="003D09AA">
              <w:rPr>
                <w:rFonts w:ascii="Open Sans" w:hAnsi="Open Sans" w:cs="Open Sans"/>
                <w:sz w:val="18"/>
                <w:szCs w:val="20"/>
                <w:u w:val="single"/>
                <w:lang w:val="en-GB"/>
              </w:rPr>
              <w:t>Added value</w:t>
            </w:r>
            <w:r w:rsidRPr="003D09AA">
              <w:rPr>
                <w:rFonts w:ascii="Open Sans" w:hAnsi="Open Sans" w:cs="Open Sans"/>
                <w:sz w:val="18"/>
                <w:szCs w:val="20"/>
                <w:lang w:val="en-GB"/>
              </w:rPr>
              <w:t>: A clearer dashboard improves accountability, reduces duplication and helps project promoters prepare earlier</w:t>
            </w:r>
          </w:p>
        </w:tc>
        <w:tc>
          <w:tcPr>
            <w:tcW w:w="3685" w:type="dxa"/>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1CC4B28D" w14:textId="77777777" w:rsidR="00A43DD5" w:rsidRPr="003D09AA" w:rsidRDefault="008C0360">
            <w:pPr>
              <w:spacing w:after="60"/>
              <w:rPr>
                <w:rFonts w:ascii="Open Sans" w:hAnsi="Open Sans" w:cs="Open Sans"/>
                <w:sz w:val="18"/>
                <w:szCs w:val="20"/>
                <w:lang w:val="en-GB"/>
              </w:rPr>
            </w:pPr>
            <w:r w:rsidRPr="003D09AA">
              <w:rPr>
                <w:rFonts w:ascii="Open Sans" w:hAnsi="Open Sans" w:cs="Open Sans"/>
                <w:b/>
                <w:color w:val="004F59"/>
                <w:sz w:val="18"/>
                <w:szCs w:val="20"/>
                <w:lang w:val="en-GB"/>
              </w:rPr>
              <w:t>MEETING TALKING POINTS</w:t>
            </w:r>
          </w:p>
          <w:p w14:paraId="41027C5E" w14:textId="14B0CBA7"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Simplification should reduce burden for beneficiaries, not move complexity somewhere else</w:t>
            </w:r>
          </w:p>
          <w:p w14:paraId="1769F2BD" w14:textId="5D81710D"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A two-year view of calls helps promoters organise projects and partnerships earlier</w:t>
            </w:r>
          </w:p>
          <w:p w14:paraId="5691EA84" w14:textId="49DAE015"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Public transport needs outcome indicators that reflect behaviour change and resilience</w:t>
            </w:r>
          </w:p>
          <w:p w14:paraId="36DEAA16" w14:textId="6CD34FBB" w:rsidR="00A43DD5" w:rsidRPr="003D09AA" w:rsidRDefault="008C0360">
            <w:pPr>
              <w:pStyle w:val="ListBullet"/>
              <w:spacing w:after="40" w:line="254" w:lineRule="auto"/>
              <w:rPr>
                <w:rFonts w:ascii="Open Sans" w:hAnsi="Open Sans" w:cs="Open Sans"/>
                <w:sz w:val="18"/>
                <w:szCs w:val="20"/>
                <w:lang w:val="en-GB"/>
              </w:rPr>
            </w:pPr>
            <w:r w:rsidRPr="003D09AA">
              <w:rPr>
                <w:rFonts w:ascii="Open Sans" w:hAnsi="Open Sans" w:cs="Open Sans"/>
                <w:sz w:val="18"/>
                <w:szCs w:val="20"/>
                <w:lang w:val="en-GB"/>
              </w:rPr>
              <w:t>Transparency on beneficiaries should be preserved because it supports trust in EU action</w:t>
            </w:r>
          </w:p>
        </w:tc>
      </w:tr>
      <w:tr w:rsidR="00A43DD5" w:rsidRPr="003D09AA" w14:paraId="2BEEE3EB"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241FC514" w14:textId="22B6EDD8" w:rsidR="00A43DD5" w:rsidRPr="003D09AA" w:rsidRDefault="005B38BE">
            <w:pPr>
              <w:spacing w:after="60"/>
              <w:rPr>
                <w:rFonts w:ascii="Open Sans" w:hAnsi="Open Sans" w:cs="Open Sans"/>
                <w:sz w:val="18"/>
                <w:szCs w:val="20"/>
                <w:lang w:val="en-GB"/>
              </w:rPr>
            </w:pPr>
            <w:r w:rsidRPr="003D09AA">
              <w:rPr>
                <w:rFonts w:ascii="Open Sans" w:hAnsi="Open Sans" w:cs="Open Sans"/>
                <w:b/>
                <w:color w:val="004F59"/>
                <w:sz w:val="18"/>
                <w:szCs w:val="20"/>
                <w:lang w:val="en-GB"/>
              </w:rPr>
              <w:t>MEDIA</w:t>
            </w:r>
            <w:r w:rsidR="008C0360" w:rsidRPr="003D09AA">
              <w:rPr>
                <w:rFonts w:ascii="Open Sans" w:hAnsi="Open Sans" w:cs="Open Sans"/>
                <w:b/>
                <w:color w:val="004F59"/>
                <w:sz w:val="18"/>
                <w:szCs w:val="20"/>
                <w:lang w:val="en-GB"/>
              </w:rPr>
              <w:t xml:space="preserve"> ENGAGEMENT IDEAS</w:t>
            </w:r>
          </w:p>
          <w:p w14:paraId="71D85798" w14:textId="5ECF2F5D"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X: </w:t>
            </w:r>
            <w:r w:rsidRPr="003D09AA">
              <w:rPr>
                <w:rFonts w:ascii="Open Sans" w:hAnsi="Open Sans" w:cs="Open Sans"/>
                <w:sz w:val="18"/>
                <w:szCs w:val="20"/>
                <w:lang w:val="en-GB"/>
              </w:rPr>
              <w:t>Use the governance hook: “Measure modal shift and resilience, not only spend”</w:t>
            </w:r>
          </w:p>
          <w:p w14:paraId="13A55F6D" w14:textId="52C49C78"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LinkedIn: </w:t>
            </w:r>
            <w:r w:rsidRPr="003D09AA">
              <w:rPr>
                <w:rFonts w:ascii="Open Sans" w:hAnsi="Open Sans" w:cs="Open Sans"/>
                <w:sz w:val="18"/>
                <w:szCs w:val="20"/>
                <w:lang w:val="en-GB"/>
              </w:rPr>
              <w:t>Explain why better indicators and a forward-looking call calendar are both practical simplification tools for beneficiaries</w:t>
            </w:r>
          </w:p>
          <w:p w14:paraId="4A4AA027" w14:textId="140C82BD" w:rsidR="00A43DD5" w:rsidRPr="003D09AA" w:rsidRDefault="008C0360">
            <w:pPr>
              <w:spacing w:after="40" w:line="252" w:lineRule="auto"/>
              <w:rPr>
                <w:rFonts w:ascii="Open Sans" w:hAnsi="Open Sans" w:cs="Open Sans"/>
                <w:sz w:val="18"/>
                <w:szCs w:val="20"/>
                <w:lang w:val="en-GB"/>
              </w:rPr>
            </w:pPr>
            <w:r w:rsidRPr="003D09AA">
              <w:rPr>
                <w:rFonts w:ascii="Open Sans" w:hAnsi="Open Sans" w:cs="Open Sans"/>
                <w:b/>
                <w:color w:val="1B6B78"/>
                <w:sz w:val="18"/>
                <w:szCs w:val="20"/>
                <w:lang w:val="en-GB"/>
              </w:rPr>
              <w:t xml:space="preserve">Simple visual: </w:t>
            </w:r>
            <w:r w:rsidRPr="003D09AA">
              <w:rPr>
                <w:rFonts w:ascii="Open Sans" w:hAnsi="Open Sans" w:cs="Open Sans"/>
                <w:sz w:val="18"/>
                <w:szCs w:val="20"/>
                <w:lang w:val="en-GB"/>
              </w:rPr>
              <w:t>A “what to count</w:t>
            </w:r>
            <w:r w:rsidR="00B7461F" w:rsidRPr="003D09AA">
              <w:rPr>
                <w:rFonts w:ascii="Open Sans" w:hAnsi="Open Sans" w:cs="Open Sans"/>
                <w:sz w:val="18"/>
                <w:szCs w:val="20"/>
                <w:lang w:val="en-GB"/>
              </w:rPr>
              <w:t>”</w:t>
            </w:r>
            <w:r w:rsidRPr="003D09AA">
              <w:rPr>
                <w:rFonts w:ascii="Open Sans" w:hAnsi="Open Sans" w:cs="Open Sans"/>
                <w:sz w:val="18"/>
                <w:szCs w:val="20"/>
                <w:lang w:val="en-GB"/>
              </w:rPr>
              <w:t xml:space="preserve"> </w:t>
            </w:r>
            <w:r w:rsidR="00B7461F" w:rsidRPr="003D09AA">
              <w:rPr>
                <w:rFonts w:ascii="Open Sans" w:hAnsi="Open Sans" w:cs="Open Sans"/>
                <w:sz w:val="18"/>
                <w:szCs w:val="20"/>
                <w:lang w:val="en-GB"/>
              </w:rPr>
              <w:t>vs.</w:t>
            </w:r>
            <w:r w:rsidRPr="003D09AA">
              <w:rPr>
                <w:rFonts w:ascii="Open Sans" w:hAnsi="Open Sans" w:cs="Open Sans"/>
                <w:sz w:val="18"/>
                <w:szCs w:val="20"/>
                <w:lang w:val="en-GB"/>
              </w:rPr>
              <w:t xml:space="preserve"> </w:t>
            </w:r>
            <w:r w:rsidR="00B7461F" w:rsidRPr="003D09AA">
              <w:rPr>
                <w:rFonts w:ascii="Open Sans" w:hAnsi="Open Sans" w:cs="Open Sans"/>
                <w:sz w:val="18"/>
                <w:szCs w:val="20"/>
                <w:lang w:val="en-GB"/>
              </w:rPr>
              <w:t>“</w:t>
            </w:r>
            <w:r w:rsidRPr="003D09AA">
              <w:rPr>
                <w:rFonts w:ascii="Open Sans" w:hAnsi="Open Sans" w:cs="Open Sans"/>
                <w:sz w:val="18"/>
                <w:szCs w:val="20"/>
                <w:lang w:val="en-GB"/>
              </w:rPr>
              <w:t>what not to count” comparison works well for accessibility, resilience and modal shift</w:t>
            </w:r>
          </w:p>
        </w:tc>
      </w:tr>
      <w:tr w:rsidR="00A851B7" w:rsidRPr="003D09AA" w14:paraId="77BF2C41" w14:textId="77777777">
        <w:trPr>
          <w:cantSplit/>
          <w:jc w:val="center"/>
        </w:trPr>
        <w:tc>
          <w:tcPr>
            <w:tcW w:w="9638" w:type="dxa"/>
            <w:gridSpan w:val="2"/>
            <w:tcBorders>
              <w:top w:val="single" w:sz="8" w:space="0" w:color="B7C8CC"/>
              <w:left w:val="single" w:sz="8" w:space="0" w:color="B7C8CC"/>
              <w:bottom w:val="single" w:sz="8" w:space="0" w:color="B7C8CC"/>
              <w:right w:val="single" w:sz="8" w:space="0" w:color="B7C8CC"/>
            </w:tcBorders>
            <w:tcMar>
              <w:top w:w="70" w:type="dxa"/>
              <w:left w:w="90" w:type="dxa"/>
              <w:bottom w:w="70" w:type="dxa"/>
              <w:right w:w="90" w:type="dxa"/>
            </w:tcMar>
          </w:tcPr>
          <w:p w14:paraId="6AB3764D" w14:textId="2C477BBB" w:rsidR="00A851B7" w:rsidRPr="003D09AA" w:rsidRDefault="004A6BE1" w:rsidP="00A851B7">
            <w:pPr>
              <w:spacing w:after="60"/>
              <w:rPr>
                <w:rFonts w:ascii="Open Sans" w:hAnsi="Open Sans" w:cs="Open Sans"/>
                <w:b/>
                <w:color w:val="004F59"/>
                <w:sz w:val="18"/>
                <w:szCs w:val="20"/>
                <w:lang w:val="en-GB"/>
              </w:rPr>
            </w:pPr>
            <w:r w:rsidRPr="003D09AA">
              <w:rPr>
                <w:rFonts w:ascii="Open Sans" w:hAnsi="Open Sans" w:cs="Open Sans"/>
                <w:b/>
                <w:color w:val="004F59"/>
                <w:sz w:val="18"/>
                <w:szCs w:val="20"/>
                <w:lang w:val="en-GB"/>
              </w:rPr>
              <w:t>KEY</w:t>
            </w:r>
            <w:r w:rsidR="00A851B7" w:rsidRPr="003D09AA">
              <w:rPr>
                <w:rFonts w:ascii="Open Sans" w:hAnsi="Open Sans" w:cs="Open Sans"/>
                <w:b/>
                <w:color w:val="004F59"/>
                <w:sz w:val="18"/>
                <w:szCs w:val="20"/>
                <w:lang w:val="en-GB"/>
              </w:rPr>
              <w:t xml:space="preserve"> FIGURE</w:t>
            </w:r>
          </w:p>
          <w:p w14:paraId="2B083CA4" w14:textId="08926B02" w:rsidR="00A851B7" w:rsidRPr="003D09AA" w:rsidRDefault="00A851B7" w:rsidP="00A851B7">
            <w:pPr>
              <w:spacing w:after="60"/>
              <w:rPr>
                <w:rFonts w:ascii="Open Sans" w:hAnsi="Open Sans" w:cs="Open Sans"/>
                <w:b/>
                <w:color w:val="004F59"/>
                <w:sz w:val="18"/>
                <w:szCs w:val="20"/>
                <w:lang w:val="en-GB"/>
              </w:rPr>
            </w:pPr>
            <w:r w:rsidRPr="003D09AA">
              <w:rPr>
                <w:rFonts w:ascii="Open Sans" w:hAnsi="Open Sans" w:cs="Open Sans"/>
                <w:sz w:val="18"/>
                <w:szCs w:val="20"/>
                <w:lang w:val="en-GB"/>
              </w:rPr>
              <w:t>In Europe, urban public transport projects typically take 10 to 15 years from project preparation to full operation, which makes long</w:t>
            </w:r>
            <w:r w:rsidRPr="003D09AA">
              <w:rPr>
                <w:rFonts w:ascii="Open Sans" w:hAnsi="Open Sans" w:cs="Open Sans"/>
                <w:sz w:val="18"/>
                <w:szCs w:val="20"/>
                <w:lang w:val="en-GB"/>
              </w:rPr>
              <w:noBreakHyphen/>
              <w:t>term and predictable EU budgetary commitments indispensable</w:t>
            </w:r>
            <w:r w:rsidR="0035700B" w:rsidRPr="003D09AA">
              <w:rPr>
                <w:rStyle w:val="FootnoteReference"/>
                <w:rFonts w:ascii="Open Sans" w:hAnsi="Open Sans" w:cs="Open Sans"/>
                <w:sz w:val="18"/>
                <w:szCs w:val="20"/>
                <w:lang w:val="en-GB"/>
              </w:rPr>
              <w:footnoteReference w:id="6"/>
            </w:r>
            <w:r w:rsidRPr="003D09AA">
              <w:rPr>
                <w:rFonts w:ascii="Open Sans" w:hAnsi="Open Sans" w:cs="Open Sans"/>
                <w:sz w:val="18"/>
                <w:szCs w:val="20"/>
                <w:lang w:val="en-GB"/>
              </w:rPr>
              <w:t>.</w:t>
            </w:r>
          </w:p>
          <w:p w14:paraId="73289A95" w14:textId="77777777" w:rsidR="00A851B7" w:rsidRPr="003D09AA" w:rsidRDefault="00A851B7" w:rsidP="00A851B7">
            <w:pPr>
              <w:spacing w:after="60"/>
              <w:rPr>
                <w:rFonts w:ascii="Open Sans" w:hAnsi="Open Sans" w:cs="Open Sans"/>
                <w:b/>
                <w:color w:val="004F59"/>
                <w:sz w:val="18"/>
                <w:szCs w:val="20"/>
                <w:lang w:val="en-GB"/>
              </w:rPr>
            </w:pPr>
          </w:p>
        </w:tc>
      </w:tr>
    </w:tbl>
    <w:p w14:paraId="06AA697E" w14:textId="77777777" w:rsidR="00A43DD5" w:rsidRPr="00586A1E" w:rsidRDefault="008C0360">
      <w:pPr>
        <w:rPr>
          <w:rFonts w:ascii="Open Sans" w:hAnsi="Open Sans" w:cs="Open Sans"/>
          <w:lang w:val="en-GB"/>
        </w:rPr>
      </w:pPr>
      <w:r w:rsidRPr="00586A1E">
        <w:rPr>
          <w:rFonts w:ascii="Open Sans" w:hAnsi="Open Sans" w:cs="Open Sans"/>
          <w:lang w:val="en-GB"/>
        </w:rPr>
        <w:br w:type="page"/>
      </w:r>
    </w:p>
    <w:p w14:paraId="56500D4C" w14:textId="77777777" w:rsidR="00B7461F"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lastRenderedPageBreak/>
        <w:t>Letter template</w:t>
      </w:r>
    </w:p>
    <w:p w14:paraId="529DC650" w14:textId="4B84BBD8" w:rsidR="00A43DD5"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t>Ministry of Transport / Infrastructure</w:t>
      </w:r>
    </w:p>
    <w:p w14:paraId="4B178B0A" w14:textId="77777777" w:rsidR="00404528" w:rsidRPr="00586A1E" w:rsidRDefault="00404528" w:rsidP="00404528">
      <w:pPr>
        <w:spacing w:after="120"/>
        <w:rPr>
          <w:rFonts w:ascii="Open Sans" w:hAnsi="Open Sans" w:cs="Open Sans"/>
          <w:lang w:val="en-GB"/>
        </w:rPr>
      </w:pPr>
      <w:r w:rsidRPr="00586A1E">
        <w:rPr>
          <w:rFonts w:ascii="Open Sans" w:hAnsi="Open Sans" w:cs="Open Sans"/>
          <w:color w:val="666666"/>
          <w:sz w:val="18"/>
          <w:lang w:val="en-GB"/>
        </w:rPr>
        <w:t>UITP member adaptable letter template to national ministries and administrations: Please replace bracketed fields, add one local example and keep the letter to one page</w:t>
      </w:r>
    </w:p>
    <w:p w14:paraId="2AC5A21F" w14:textId="77777777" w:rsidR="00C56202" w:rsidRPr="00586A1E" w:rsidRDefault="00C56202" w:rsidP="00C56202">
      <w:pPr>
        <w:rPr>
          <w:rFonts w:ascii="Open Sans" w:hAnsi="Open Sans" w:cs="Open Sans"/>
          <w:lang w:val="en-GB"/>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443"/>
      </w:tblGrid>
      <w:tr w:rsidR="00A43DD5" w:rsidRPr="00586A1E" w14:paraId="1C308F5C" w14:textId="77777777">
        <w:trPr>
          <w:jc w:val="center"/>
        </w:trPr>
        <w:tc>
          <w:tcPr>
            <w:tcW w:w="3969" w:type="dxa"/>
            <w:tcMar>
              <w:top w:w="0" w:type="dxa"/>
              <w:left w:w="0" w:type="dxa"/>
              <w:bottom w:w="0" w:type="dxa"/>
              <w:right w:w="0" w:type="dxa"/>
            </w:tcMar>
            <w:vAlign w:val="center"/>
          </w:tcPr>
          <w:p w14:paraId="3635A186" w14:textId="77777777" w:rsidR="00A43DD5" w:rsidRPr="00586A1E" w:rsidRDefault="008C0360">
            <w:pPr>
              <w:rPr>
                <w:rFonts w:ascii="Open Sans" w:hAnsi="Open Sans" w:cs="Open Sans"/>
                <w:lang w:val="en-GB"/>
              </w:rPr>
            </w:pPr>
            <w:r w:rsidRPr="003D09AA">
              <w:rPr>
                <w:rFonts w:ascii="Open Sans" w:hAnsi="Open Sans" w:cs="Open Sans"/>
                <w:noProof/>
                <w:sz w:val="16"/>
                <w:szCs w:val="18"/>
                <w:lang w:val="en-GB"/>
              </w:rPr>
              <w:drawing>
                <wp:inline distT="0" distB="0" distL="0" distR="0" wp14:anchorId="50A4C5A9" wp14:editId="347681AF">
                  <wp:extent cx="703384" cy="76936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706267" cy="772518"/>
                          </a:xfrm>
                          <a:prstGeom prst="rect">
                            <a:avLst/>
                          </a:prstGeom>
                        </pic:spPr>
                      </pic:pic>
                    </a:graphicData>
                  </a:graphic>
                </wp:inline>
              </w:drawing>
            </w:r>
          </w:p>
        </w:tc>
        <w:tc>
          <w:tcPr>
            <w:tcW w:w="5443" w:type="dxa"/>
            <w:tcMar>
              <w:top w:w="0" w:type="dxa"/>
              <w:left w:w="0" w:type="dxa"/>
              <w:bottom w:w="0" w:type="dxa"/>
              <w:right w:w="0" w:type="dxa"/>
            </w:tcMar>
            <w:vAlign w:val="center"/>
          </w:tcPr>
          <w:p w14:paraId="42824F7F" w14:textId="77777777" w:rsidR="00A43DD5" w:rsidRPr="00586A1E" w:rsidRDefault="008C0360">
            <w:pPr>
              <w:jc w:val="right"/>
              <w:rPr>
                <w:rFonts w:ascii="Open Sans" w:hAnsi="Open Sans" w:cs="Open Sans"/>
                <w:lang w:val="en-GB"/>
              </w:rPr>
            </w:pPr>
            <w:r w:rsidRPr="003D09AA">
              <w:rPr>
                <w:rFonts w:ascii="Open Sans" w:hAnsi="Open Sans" w:cs="Open Sans"/>
                <w:noProof/>
                <w:sz w:val="18"/>
                <w:szCs w:val="20"/>
                <w:lang w:val="en-GB"/>
              </w:rPr>
              <w:drawing>
                <wp:inline distT="0" distB="0" distL="0" distR="0" wp14:anchorId="15A287C3" wp14:editId="572A05AC">
                  <wp:extent cx="1280160" cy="98626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9"/>
                          <a:stretch>
                            <a:fillRect/>
                          </a:stretch>
                        </pic:blipFill>
                        <pic:spPr>
                          <a:xfrm>
                            <a:off x="0" y="0"/>
                            <a:ext cx="1283008" cy="988459"/>
                          </a:xfrm>
                          <a:prstGeom prst="rect">
                            <a:avLst/>
                          </a:prstGeom>
                        </pic:spPr>
                      </pic:pic>
                    </a:graphicData>
                  </a:graphic>
                </wp:inline>
              </w:drawing>
            </w:r>
          </w:p>
        </w:tc>
      </w:tr>
    </w:tbl>
    <w:p w14:paraId="0DF87632" w14:textId="77777777" w:rsidR="00A43DD5" w:rsidRPr="003D09AA" w:rsidRDefault="00A43DD5">
      <w:pPr>
        <w:rPr>
          <w:rFonts w:ascii="Open Sans" w:hAnsi="Open Sans" w:cs="Open Sans"/>
          <w:sz w:val="18"/>
          <w:szCs w:val="20"/>
          <w:lang w:val="en-GB"/>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953"/>
        <w:gridCol w:w="3685"/>
      </w:tblGrid>
      <w:tr w:rsidR="00A43DD5" w:rsidRPr="003D09AA" w14:paraId="29B3DE78" w14:textId="77777777">
        <w:trPr>
          <w:jc w:val="center"/>
        </w:trPr>
        <w:tc>
          <w:tcPr>
            <w:tcW w:w="5953" w:type="dxa"/>
            <w:tcMar>
              <w:top w:w="0" w:type="dxa"/>
              <w:left w:w="0" w:type="dxa"/>
              <w:bottom w:w="0" w:type="dxa"/>
              <w:right w:w="0" w:type="dxa"/>
            </w:tcMar>
          </w:tcPr>
          <w:p w14:paraId="444911DC" w14:textId="77777777" w:rsidR="00A43DD5" w:rsidRPr="003D09AA" w:rsidRDefault="00A43DD5">
            <w:pPr>
              <w:rPr>
                <w:rFonts w:ascii="Open Sans" w:hAnsi="Open Sans" w:cs="Open Sans"/>
                <w:sz w:val="18"/>
                <w:szCs w:val="20"/>
                <w:lang w:val="en-GB"/>
              </w:rPr>
            </w:pPr>
          </w:p>
          <w:p w14:paraId="6235F546" w14:textId="77777777" w:rsidR="00C56202" w:rsidRPr="003D09AA" w:rsidRDefault="00C56202">
            <w:pPr>
              <w:rPr>
                <w:rFonts w:ascii="Open Sans" w:hAnsi="Open Sans" w:cs="Open Sans"/>
                <w:sz w:val="18"/>
                <w:szCs w:val="20"/>
                <w:lang w:val="en-GB"/>
              </w:rPr>
            </w:pPr>
          </w:p>
        </w:tc>
        <w:tc>
          <w:tcPr>
            <w:tcW w:w="3685" w:type="dxa"/>
            <w:tcMar>
              <w:top w:w="0" w:type="dxa"/>
              <w:left w:w="0" w:type="dxa"/>
              <w:bottom w:w="0" w:type="dxa"/>
              <w:right w:w="0" w:type="dxa"/>
            </w:tcMar>
          </w:tcPr>
          <w:p w14:paraId="4B0F6C20" w14:textId="77777777" w:rsidR="00A43DD5" w:rsidRPr="003D09AA" w:rsidRDefault="008C0360">
            <w:pPr>
              <w:jc w:val="right"/>
              <w:rPr>
                <w:rFonts w:ascii="Open Sans" w:hAnsi="Open Sans" w:cs="Open Sans"/>
                <w:sz w:val="18"/>
                <w:szCs w:val="20"/>
                <w:lang w:val="en-GB"/>
              </w:rPr>
            </w:pPr>
            <w:r w:rsidRPr="003D09AA">
              <w:rPr>
                <w:rFonts w:ascii="Open Sans" w:hAnsi="Open Sans" w:cs="Open Sans"/>
                <w:sz w:val="18"/>
                <w:szCs w:val="20"/>
                <w:lang w:val="en-GB"/>
              </w:rPr>
              <w:t>To:</w:t>
            </w:r>
            <w:r w:rsidRPr="003D09AA">
              <w:rPr>
                <w:rFonts w:ascii="Open Sans" w:hAnsi="Open Sans" w:cs="Open Sans"/>
                <w:sz w:val="18"/>
                <w:szCs w:val="20"/>
                <w:lang w:val="en-GB"/>
              </w:rPr>
              <w:br/>
              <w:t>[Name of official]</w:t>
            </w:r>
            <w:r w:rsidRPr="003D09AA">
              <w:rPr>
                <w:rFonts w:ascii="Open Sans" w:hAnsi="Open Sans" w:cs="Open Sans"/>
                <w:sz w:val="18"/>
                <w:szCs w:val="20"/>
                <w:lang w:val="en-GB"/>
              </w:rPr>
              <w:br/>
              <w:t>[Title / Department]</w:t>
            </w:r>
            <w:r w:rsidRPr="003D09AA">
              <w:rPr>
                <w:rFonts w:ascii="Open Sans" w:hAnsi="Open Sans" w:cs="Open Sans"/>
                <w:sz w:val="18"/>
                <w:szCs w:val="20"/>
                <w:lang w:val="en-GB"/>
              </w:rPr>
              <w:br/>
              <w:t>[Institution / Ministry]</w:t>
            </w:r>
            <w:r w:rsidRPr="003D09AA">
              <w:rPr>
                <w:rFonts w:ascii="Open Sans" w:hAnsi="Open Sans" w:cs="Open Sans"/>
                <w:sz w:val="18"/>
                <w:szCs w:val="20"/>
                <w:lang w:val="en-GB"/>
              </w:rPr>
              <w:br/>
              <w:t>[Address]</w:t>
            </w:r>
          </w:p>
        </w:tc>
      </w:tr>
    </w:tbl>
    <w:p w14:paraId="746A6913" w14:textId="77777777" w:rsidR="00A43DD5" w:rsidRPr="003D09AA" w:rsidRDefault="008C0360">
      <w:pPr>
        <w:spacing w:before="120" w:after="160"/>
        <w:rPr>
          <w:rFonts w:ascii="Open Sans" w:hAnsi="Open Sans" w:cs="Open Sans"/>
          <w:sz w:val="18"/>
          <w:szCs w:val="20"/>
          <w:lang w:val="en-GB"/>
        </w:rPr>
      </w:pPr>
      <w:r w:rsidRPr="003D09AA">
        <w:rPr>
          <w:rFonts w:ascii="Open Sans" w:hAnsi="Open Sans" w:cs="Open Sans"/>
          <w:b/>
          <w:color w:val="004F59"/>
          <w:szCs w:val="20"/>
          <w:lang w:val="en-GB"/>
        </w:rPr>
        <w:t xml:space="preserve">Subject: </w:t>
      </w:r>
      <w:r w:rsidRPr="003D09AA">
        <w:rPr>
          <w:rFonts w:ascii="Open Sans" w:hAnsi="Open Sans" w:cs="Open Sans"/>
          <w:b/>
          <w:szCs w:val="20"/>
          <w:lang w:val="en-GB"/>
        </w:rPr>
        <w:t>A Call for Strategic Investment in Public Transport in the MFF 2028-2034</w:t>
      </w:r>
    </w:p>
    <w:p w14:paraId="314DE2AF" w14:textId="77777777" w:rsidR="00A43DD5" w:rsidRPr="003D09AA" w:rsidRDefault="008C0360">
      <w:pPr>
        <w:spacing w:after="160"/>
        <w:rPr>
          <w:rFonts w:ascii="Open Sans" w:hAnsi="Open Sans" w:cs="Open Sans"/>
          <w:sz w:val="18"/>
          <w:szCs w:val="20"/>
          <w:lang w:val="en-GB"/>
        </w:rPr>
      </w:pPr>
      <w:r w:rsidRPr="003D09AA">
        <w:rPr>
          <w:rFonts w:ascii="Open Sans" w:hAnsi="Open Sans" w:cs="Open Sans"/>
          <w:szCs w:val="20"/>
          <w:lang w:val="en-GB"/>
        </w:rPr>
        <w:t>Dear [Title + Name],</w:t>
      </w:r>
    </w:p>
    <w:p w14:paraId="13FE12E4" w14:textId="53890EEA" w:rsidR="00A43DD5" w:rsidRPr="003D09AA" w:rsidRDefault="008C0360" w:rsidP="00B26ABA">
      <w:pPr>
        <w:spacing w:after="140"/>
        <w:jc w:val="both"/>
        <w:rPr>
          <w:rFonts w:ascii="Open Sans" w:hAnsi="Open Sans" w:cs="Open Sans"/>
          <w:sz w:val="18"/>
          <w:szCs w:val="20"/>
          <w:lang w:val="en-GB"/>
        </w:rPr>
      </w:pPr>
      <w:r w:rsidRPr="003D09AA">
        <w:rPr>
          <w:rFonts w:ascii="Open Sans" w:hAnsi="Open Sans" w:cs="Open Sans"/>
          <w:szCs w:val="20"/>
          <w:lang w:val="en-GB"/>
        </w:rPr>
        <w:t xml:space="preserve">On behalf of [name of organisation], a proud member of the International Association of Public Transport (UITP), I am writing to call for strong and sustained support for public transport through the next Multiannual Financial Framework (MFF) 2028-2034. As a public transport </w:t>
      </w:r>
      <w:r w:rsidR="00320DBC" w:rsidRPr="003D09AA">
        <w:rPr>
          <w:rFonts w:ascii="Open Sans" w:hAnsi="Open Sans" w:cs="Open Sans"/>
          <w:szCs w:val="20"/>
          <w:lang w:val="en-GB"/>
        </w:rPr>
        <w:t>[</w:t>
      </w:r>
      <w:r w:rsidRPr="003D09AA">
        <w:rPr>
          <w:rFonts w:ascii="Open Sans" w:hAnsi="Open Sans" w:cs="Open Sans"/>
          <w:szCs w:val="20"/>
          <w:lang w:val="en-GB"/>
        </w:rPr>
        <w:t>authority/operator</w:t>
      </w:r>
      <w:r w:rsidR="00320DBC" w:rsidRPr="003D09AA">
        <w:rPr>
          <w:rFonts w:ascii="Open Sans" w:hAnsi="Open Sans" w:cs="Open Sans"/>
          <w:szCs w:val="20"/>
          <w:lang w:val="en-GB"/>
        </w:rPr>
        <w:t>]</w:t>
      </w:r>
      <w:r w:rsidRPr="003D09AA">
        <w:rPr>
          <w:rFonts w:ascii="Open Sans" w:hAnsi="Open Sans" w:cs="Open Sans"/>
          <w:szCs w:val="20"/>
          <w:lang w:val="en-GB"/>
        </w:rPr>
        <w:t xml:space="preserve"> serving [brief description of locality or region], we see every day how reliable public transport supports connectivity, resilience and access to opportunity.</w:t>
      </w:r>
    </w:p>
    <w:p w14:paraId="15277AF7" w14:textId="57AC9253" w:rsidR="00A43DD5" w:rsidRPr="003D09AA" w:rsidRDefault="008C0360" w:rsidP="00B26ABA">
      <w:pPr>
        <w:spacing w:after="140"/>
        <w:jc w:val="both"/>
        <w:rPr>
          <w:rFonts w:ascii="Open Sans" w:hAnsi="Open Sans" w:cs="Open Sans"/>
          <w:sz w:val="18"/>
          <w:szCs w:val="20"/>
          <w:lang w:val="en-GB"/>
        </w:rPr>
      </w:pPr>
      <w:r w:rsidRPr="003D09AA">
        <w:rPr>
          <w:rFonts w:ascii="Open Sans" w:hAnsi="Open Sans" w:cs="Open Sans"/>
          <w:szCs w:val="20"/>
          <w:lang w:val="en-GB"/>
        </w:rPr>
        <w:t xml:space="preserve">As Europe moves toward a post-RRF environment, it is essential that the next MFF provides long-term, practical support for local and regional passenger mobility. We fully support UITP’s </w:t>
      </w:r>
      <w:r w:rsidR="007378DE" w:rsidRPr="003D09AA">
        <w:rPr>
          <w:rFonts w:ascii="Open Sans" w:hAnsi="Open Sans" w:cs="Open Sans"/>
          <w:szCs w:val="20"/>
          <w:lang w:val="en-GB"/>
        </w:rPr>
        <w:t>MFF positioning</w:t>
      </w:r>
      <w:r w:rsidRPr="003D09AA">
        <w:rPr>
          <w:rFonts w:ascii="Open Sans" w:hAnsi="Open Sans" w:cs="Open Sans"/>
          <w:szCs w:val="20"/>
          <w:lang w:val="en-GB"/>
        </w:rPr>
        <w:t>, which underline that transport performance depends not only on corridors, but also on the urban nodes, stations, depots and regional lines that make the network work in practice.</w:t>
      </w:r>
    </w:p>
    <w:p w14:paraId="26A509CF" w14:textId="77777777" w:rsidR="00A43DD5" w:rsidRPr="003D09AA" w:rsidRDefault="008C0360" w:rsidP="00B26ABA">
      <w:pPr>
        <w:spacing w:after="140"/>
        <w:jc w:val="both"/>
        <w:rPr>
          <w:rFonts w:ascii="Open Sans" w:hAnsi="Open Sans" w:cs="Open Sans"/>
          <w:sz w:val="18"/>
          <w:szCs w:val="20"/>
          <w:lang w:val="en-GB"/>
        </w:rPr>
      </w:pPr>
      <w:r w:rsidRPr="003D09AA">
        <w:rPr>
          <w:rFonts w:ascii="Open Sans" w:hAnsi="Open Sans" w:cs="Open Sans"/>
          <w:szCs w:val="20"/>
          <w:lang w:val="en-GB"/>
        </w:rPr>
        <w:t>From our local perspective, we would like to highlight three immediate priorities for the national position on the transport files:</w:t>
      </w:r>
    </w:p>
    <w:p w14:paraId="247606E5" w14:textId="2C74E0AD" w:rsidR="00A43DD5" w:rsidRPr="00D40A5E" w:rsidRDefault="008C0360" w:rsidP="00D40A5E">
      <w:pPr>
        <w:pStyle w:val="ListParagraph"/>
        <w:numPr>
          <w:ilvl w:val="0"/>
          <w:numId w:val="11"/>
        </w:numPr>
        <w:spacing w:after="40" w:line="254" w:lineRule="auto"/>
        <w:jc w:val="both"/>
        <w:rPr>
          <w:rFonts w:ascii="Open Sans" w:hAnsi="Open Sans" w:cs="Open Sans"/>
          <w:sz w:val="18"/>
          <w:szCs w:val="20"/>
          <w:lang w:val="en-GB"/>
        </w:rPr>
      </w:pPr>
      <w:r w:rsidRPr="00D40A5E">
        <w:rPr>
          <w:rFonts w:ascii="Open Sans" w:hAnsi="Open Sans" w:cs="Open Sans"/>
          <w:szCs w:val="20"/>
          <w:lang w:val="en-GB"/>
        </w:rPr>
        <w:t>Make urban nodes, multimodal hubs and resilient rail clearly eligible under CEF III, especially where they remove bottlenecks and improve TEN-T performance.</w:t>
      </w:r>
    </w:p>
    <w:p w14:paraId="5EF3379C" w14:textId="705E4958" w:rsidR="00A43DD5" w:rsidRPr="00D40A5E" w:rsidRDefault="008C0360" w:rsidP="00D40A5E">
      <w:pPr>
        <w:pStyle w:val="ListParagraph"/>
        <w:numPr>
          <w:ilvl w:val="0"/>
          <w:numId w:val="11"/>
        </w:numPr>
        <w:spacing w:after="40" w:line="254" w:lineRule="auto"/>
        <w:jc w:val="both"/>
        <w:rPr>
          <w:rFonts w:ascii="Open Sans" w:hAnsi="Open Sans" w:cs="Open Sans"/>
          <w:sz w:val="18"/>
          <w:szCs w:val="20"/>
          <w:lang w:val="en-GB"/>
        </w:rPr>
      </w:pPr>
      <w:r w:rsidRPr="00D40A5E">
        <w:rPr>
          <w:rFonts w:ascii="Open Sans" w:hAnsi="Open Sans" w:cs="Open Sans"/>
          <w:szCs w:val="20"/>
          <w:lang w:val="en-GB"/>
        </w:rPr>
        <w:t>Protect grant-based support for civilian public transport, including</w:t>
      </w:r>
      <w:r w:rsidR="00D73485" w:rsidRPr="00D40A5E">
        <w:rPr>
          <w:rFonts w:ascii="Open Sans" w:hAnsi="Open Sans" w:cs="Open Sans"/>
          <w:szCs w:val="20"/>
          <w:lang w:val="en-GB"/>
        </w:rPr>
        <w:t xml:space="preserve"> urban and</w:t>
      </w:r>
      <w:r w:rsidRPr="00D40A5E">
        <w:rPr>
          <w:rFonts w:ascii="Open Sans" w:hAnsi="Open Sans" w:cs="Open Sans"/>
          <w:szCs w:val="20"/>
          <w:lang w:val="en-GB"/>
        </w:rPr>
        <w:t xml:space="preserve"> regional rail, digital systems, ERTMS and climate-resilience works.</w:t>
      </w:r>
    </w:p>
    <w:p w14:paraId="33A95342" w14:textId="0C9180CF" w:rsidR="00A43DD5" w:rsidRPr="00D40A5E" w:rsidRDefault="008C0360" w:rsidP="00D40A5E">
      <w:pPr>
        <w:pStyle w:val="ListParagraph"/>
        <w:numPr>
          <w:ilvl w:val="0"/>
          <w:numId w:val="11"/>
        </w:numPr>
        <w:spacing w:after="40" w:line="254" w:lineRule="auto"/>
        <w:jc w:val="both"/>
        <w:rPr>
          <w:rFonts w:ascii="Open Sans" w:hAnsi="Open Sans" w:cs="Open Sans"/>
          <w:sz w:val="18"/>
          <w:szCs w:val="20"/>
          <w:lang w:val="en-GB"/>
        </w:rPr>
      </w:pPr>
      <w:r w:rsidRPr="00D40A5E">
        <w:rPr>
          <w:rFonts w:ascii="Open Sans" w:hAnsi="Open Sans" w:cs="Open Sans"/>
          <w:szCs w:val="20"/>
          <w:lang w:val="en-GB"/>
        </w:rPr>
        <w:t>Keep access practical for cities, regions and operators through predictable calls and simpler procedures.</w:t>
      </w:r>
    </w:p>
    <w:p w14:paraId="01EBE0EC" w14:textId="77777777" w:rsidR="00A43DD5" w:rsidRPr="003D09AA" w:rsidRDefault="008C0360" w:rsidP="00B26ABA">
      <w:pPr>
        <w:jc w:val="both"/>
        <w:rPr>
          <w:rFonts w:ascii="Open Sans" w:hAnsi="Open Sans" w:cs="Open Sans"/>
          <w:sz w:val="18"/>
          <w:szCs w:val="20"/>
          <w:lang w:val="en-GB"/>
        </w:rPr>
      </w:pPr>
      <w:r w:rsidRPr="003D09AA">
        <w:rPr>
          <w:rFonts w:ascii="Open Sans" w:hAnsi="Open Sans" w:cs="Open Sans"/>
          <w:szCs w:val="20"/>
          <w:lang w:val="en-GB"/>
        </w:rPr>
        <w:t>We would welcome the opportunity to discuss these priorities in more detail and to share one concrete project example from [city / region / operator]. Please consider our sector as an active partner in delivering a connected, climate-resilient and competitive Europe.</w:t>
      </w:r>
    </w:p>
    <w:p w14:paraId="51207E52" w14:textId="77777777" w:rsidR="00A43DD5" w:rsidRPr="003D09AA" w:rsidRDefault="008C0360">
      <w:pPr>
        <w:spacing w:before="120"/>
        <w:rPr>
          <w:rFonts w:ascii="Open Sans" w:hAnsi="Open Sans" w:cs="Open Sans"/>
          <w:sz w:val="18"/>
          <w:szCs w:val="20"/>
          <w:lang w:val="en-GB"/>
        </w:rPr>
      </w:pPr>
      <w:r w:rsidRPr="003D09AA">
        <w:rPr>
          <w:rFonts w:ascii="Open Sans" w:hAnsi="Open Sans" w:cs="Open Sans"/>
          <w:szCs w:val="20"/>
          <w:lang w:val="en-GB"/>
        </w:rPr>
        <w:t>Yours sincerely,</w:t>
      </w:r>
    </w:p>
    <w:p w14:paraId="669AFFA8" w14:textId="77777777" w:rsidR="00A43DD5" w:rsidRPr="003D09AA" w:rsidRDefault="008C0360">
      <w:pPr>
        <w:rPr>
          <w:rFonts w:ascii="Open Sans" w:hAnsi="Open Sans" w:cs="Open Sans"/>
          <w:sz w:val="18"/>
          <w:szCs w:val="20"/>
          <w:lang w:val="en-GB"/>
        </w:rPr>
      </w:pPr>
      <w:r w:rsidRPr="003D09AA">
        <w:rPr>
          <w:rFonts w:ascii="Open Sans" w:hAnsi="Open Sans" w:cs="Open Sans"/>
          <w:szCs w:val="20"/>
          <w:lang w:val="en-GB"/>
        </w:rPr>
        <w:t>[Signature]</w:t>
      </w:r>
      <w:r w:rsidRPr="003D09AA">
        <w:rPr>
          <w:rFonts w:ascii="Open Sans" w:hAnsi="Open Sans" w:cs="Open Sans"/>
          <w:szCs w:val="20"/>
          <w:lang w:val="en-GB"/>
        </w:rPr>
        <w:br/>
      </w:r>
      <w:r w:rsidRPr="003D09AA">
        <w:rPr>
          <w:rFonts w:ascii="Open Sans" w:hAnsi="Open Sans" w:cs="Open Sans"/>
          <w:szCs w:val="20"/>
          <w:lang w:val="en-GB"/>
        </w:rPr>
        <w:br/>
        <w:t>[Name]</w:t>
      </w:r>
      <w:r w:rsidRPr="003D09AA">
        <w:rPr>
          <w:rFonts w:ascii="Open Sans" w:hAnsi="Open Sans" w:cs="Open Sans"/>
          <w:szCs w:val="20"/>
          <w:lang w:val="en-GB"/>
        </w:rPr>
        <w:br/>
        <w:t>[Title]</w:t>
      </w:r>
      <w:r w:rsidRPr="003D09AA">
        <w:rPr>
          <w:rFonts w:ascii="Open Sans" w:hAnsi="Open Sans" w:cs="Open Sans"/>
          <w:szCs w:val="20"/>
          <w:lang w:val="en-GB"/>
        </w:rPr>
        <w:br/>
        <w:t>[Organisation]</w:t>
      </w:r>
      <w:r w:rsidRPr="003D09AA">
        <w:rPr>
          <w:rFonts w:ascii="Open Sans" w:hAnsi="Open Sans" w:cs="Open Sans"/>
          <w:szCs w:val="20"/>
          <w:lang w:val="en-GB"/>
        </w:rPr>
        <w:br/>
        <w:t>[Contact details]</w:t>
      </w:r>
    </w:p>
    <w:p w14:paraId="3E1CD337" w14:textId="1C69FD35" w:rsidR="007B63AA" w:rsidRPr="00586A1E" w:rsidRDefault="008C0360" w:rsidP="00D55A80">
      <w:pPr>
        <w:rPr>
          <w:rFonts w:ascii="Open Sans" w:hAnsi="Open Sans" w:cs="Open Sans"/>
          <w:lang w:val="en-GB"/>
        </w:rPr>
      </w:pPr>
      <w:r w:rsidRPr="00586A1E">
        <w:rPr>
          <w:rFonts w:ascii="Open Sans" w:hAnsi="Open Sans" w:cs="Open Sans"/>
          <w:lang w:val="en-GB"/>
        </w:rPr>
        <w:br w:type="page"/>
      </w:r>
      <w:r w:rsidRPr="00586A1E">
        <w:rPr>
          <w:rFonts w:ascii="Open Sans" w:hAnsi="Open Sans" w:cs="Open Sans"/>
          <w:lang w:val="en-GB"/>
        </w:rPr>
        <w:lastRenderedPageBreak/>
        <w:t>Letter template</w:t>
      </w:r>
    </w:p>
    <w:p w14:paraId="6060ED6F" w14:textId="5EF7BB69" w:rsidR="00A43DD5"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t xml:space="preserve">Ministry of Finance / </w:t>
      </w:r>
      <w:r w:rsidR="0041190E" w:rsidRPr="00D55A80">
        <w:rPr>
          <w:rFonts w:ascii="Open Sans" w:hAnsi="Open Sans" w:cs="Open Sans"/>
          <w:sz w:val="28"/>
          <w:szCs w:val="22"/>
          <w:lang w:val="en-GB"/>
        </w:rPr>
        <w:t>Regional policy</w:t>
      </w:r>
      <w:r w:rsidRPr="00D55A80">
        <w:rPr>
          <w:rFonts w:ascii="Open Sans" w:hAnsi="Open Sans" w:cs="Open Sans"/>
          <w:sz w:val="28"/>
          <w:szCs w:val="22"/>
          <w:lang w:val="en-GB"/>
        </w:rPr>
        <w:t xml:space="preserve"> / EU Funds</w:t>
      </w:r>
    </w:p>
    <w:p w14:paraId="7B8E4C22" w14:textId="77777777" w:rsidR="00404528" w:rsidRPr="00586A1E" w:rsidRDefault="00404528" w:rsidP="00404528">
      <w:pPr>
        <w:spacing w:after="120"/>
        <w:rPr>
          <w:rFonts w:ascii="Open Sans" w:hAnsi="Open Sans" w:cs="Open Sans"/>
          <w:lang w:val="en-GB"/>
        </w:rPr>
      </w:pPr>
      <w:r w:rsidRPr="00586A1E">
        <w:rPr>
          <w:rFonts w:ascii="Open Sans" w:hAnsi="Open Sans" w:cs="Open Sans"/>
          <w:color w:val="666666"/>
          <w:sz w:val="18"/>
          <w:lang w:val="en-GB"/>
        </w:rPr>
        <w:t>UITP member adaptable letter template to national ministries and administrations: Please replace bracketed fields, add one local example and keep the letter to one page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443"/>
      </w:tblGrid>
      <w:tr w:rsidR="00A43DD5" w:rsidRPr="00586A1E" w14:paraId="67E29E1E" w14:textId="77777777">
        <w:trPr>
          <w:jc w:val="center"/>
        </w:trPr>
        <w:tc>
          <w:tcPr>
            <w:tcW w:w="3969" w:type="dxa"/>
            <w:tcMar>
              <w:top w:w="0" w:type="dxa"/>
              <w:left w:w="0" w:type="dxa"/>
              <w:bottom w:w="0" w:type="dxa"/>
              <w:right w:w="0" w:type="dxa"/>
            </w:tcMar>
            <w:vAlign w:val="center"/>
          </w:tcPr>
          <w:p w14:paraId="66A856DF" w14:textId="77777777" w:rsidR="00A43DD5" w:rsidRPr="00586A1E" w:rsidRDefault="008C0360">
            <w:pPr>
              <w:rPr>
                <w:rFonts w:ascii="Open Sans" w:hAnsi="Open Sans" w:cs="Open Sans"/>
                <w:lang w:val="en-GB"/>
              </w:rPr>
            </w:pPr>
            <w:r w:rsidRPr="00586A1E">
              <w:rPr>
                <w:rFonts w:ascii="Open Sans" w:hAnsi="Open Sans" w:cs="Open Sans"/>
                <w:noProof/>
                <w:lang w:val="en-GB"/>
              </w:rPr>
              <w:drawing>
                <wp:inline distT="0" distB="0" distL="0" distR="0" wp14:anchorId="69180843" wp14:editId="48FF4873">
                  <wp:extent cx="758813" cy="829994"/>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760333" cy="831657"/>
                          </a:xfrm>
                          <a:prstGeom prst="rect">
                            <a:avLst/>
                          </a:prstGeom>
                        </pic:spPr>
                      </pic:pic>
                    </a:graphicData>
                  </a:graphic>
                </wp:inline>
              </w:drawing>
            </w:r>
          </w:p>
        </w:tc>
        <w:tc>
          <w:tcPr>
            <w:tcW w:w="5443" w:type="dxa"/>
            <w:tcMar>
              <w:top w:w="0" w:type="dxa"/>
              <w:left w:w="0" w:type="dxa"/>
              <w:bottom w:w="0" w:type="dxa"/>
              <w:right w:w="0" w:type="dxa"/>
            </w:tcMar>
            <w:vAlign w:val="center"/>
          </w:tcPr>
          <w:p w14:paraId="631997D4" w14:textId="77777777" w:rsidR="00A43DD5" w:rsidRPr="00586A1E" w:rsidRDefault="008C0360">
            <w:pPr>
              <w:jc w:val="right"/>
              <w:rPr>
                <w:rFonts w:ascii="Open Sans" w:hAnsi="Open Sans" w:cs="Open Sans"/>
                <w:lang w:val="en-GB"/>
              </w:rPr>
            </w:pPr>
            <w:r w:rsidRPr="00586A1E">
              <w:rPr>
                <w:rFonts w:ascii="Open Sans" w:hAnsi="Open Sans" w:cs="Open Sans"/>
                <w:noProof/>
                <w:lang w:val="en-GB"/>
              </w:rPr>
              <w:drawing>
                <wp:inline distT="0" distB="0" distL="0" distR="0" wp14:anchorId="1732D6A3" wp14:editId="57539D63">
                  <wp:extent cx="1252025" cy="964590"/>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9"/>
                          <a:stretch>
                            <a:fillRect/>
                          </a:stretch>
                        </pic:blipFill>
                        <pic:spPr>
                          <a:xfrm>
                            <a:off x="0" y="0"/>
                            <a:ext cx="1254663" cy="966622"/>
                          </a:xfrm>
                          <a:prstGeom prst="rect">
                            <a:avLst/>
                          </a:prstGeom>
                        </pic:spPr>
                      </pic:pic>
                    </a:graphicData>
                  </a:graphic>
                </wp:inline>
              </w:drawing>
            </w:r>
          </w:p>
        </w:tc>
      </w:tr>
    </w:tbl>
    <w:p w14:paraId="7BD8D9A2" w14:textId="77777777" w:rsidR="00A43DD5" w:rsidRPr="00D55A80" w:rsidRDefault="00A43DD5">
      <w:pPr>
        <w:rPr>
          <w:rFonts w:ascii="Open Sans" w:hAnsi="Open Sans" w:cs="Open Sans"/>
          <w:sz w:val="18"/>
          <w:szCs w:val="20"/>
          <w:lang w:val="en-GB"/>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953"/>
        <w:gridCol w:w="3685"/>
      </w:tblGrid>
      <w:tr w:rsidR="00A43DD5" w:rsidRPr="00D55A80" w14:paraId="18FA815D" w14:textId="77777777">
        <w:trPr>
          <w:jc w:val="center"/>
        </w:trPr>
        <w:tc>
          <w:tcPr>
            <w:tcW w:w="5953" w:type="dxa"/>
            <w:tcMar>
              <w:top w:w="0" w:type="dxa"/>
              <w:left w:w="0" w:type="dxa"/>
              <w:bottom w:w="0" w:type="dxa"/>
              <w:right w:w="0" w:type="dxa"/>
            </w:tcMar>
          </w:tcPr>
          <w:p w14:paraId="3C955718" w14:textId="77777777" w:rsidR="00A43DD5" w:rsidRPr="00D55A80" w:rsidRDefault="00A43DD5">
            <w:pPr>
              <w:rPr>
                <w:rFonts w:ascii="Open Sans" w:hAnsi="Open Sans" w:cs="Open Sans"/>
                <w:sz w:val="18"/>
                <w:szCs w:val="20"/>
                <w:lang w:val="en-GB"/>
              </w:rPr>
            </w:pPr>
          </w:p>
        </w:tc>
        <w:tc>
          <w:tcPr>
            <w:tcW w:w="3685" w:type="dxa"/>
            <w:tcMar>
              <w:top w:w="0" w:type="dxa"/>
              <w:left w:w="0" w:type="dxa"/>
              <w:bottom w:w="0" w:type="dxa"/>
              <w:right w:w="0" w:type="dxa"/>
            </w:tcMar>
          </w:tcPr>
          <w:p w14:paraId="483AF5F5" w14:textId="77777777" w:rsidR="00A43DD5" w:rsidRPr="00D55A80" w:rsidRDefault="008C0360">
            <w:pPr>
              <w:jc w:val="right"/>
              <w:rPr>
                <w:rFonts w:ascii="Open Sans" w:hAnsi="Open Sans" w:cs="Open Sans"/>
                <w:sz w:val="18"/>
                <w:szCs w:val="20"/>
                <w:lang w:val="en-GB"/>
              </w:rPr>
            </w:pPr>
            <w:r w:rsidRPr="00D55A80">
              <w:rPr>
                <w:rFonts w:ascii="Open Sans" w:hAnsi="Open Sans" w:cs="Open Sans"/>
                <w:sz w:val="18"/>
                <w:szCs w:val="20"/>
                <w:lang w:val="en-GB"/>
              </w:rPr>
              <w:t>To:</w:t>
            </w:r>
            <w:r w:rsidRPr="00D55A80">
              <w:rPr>
                <w:rFonts w:ascii="Open Sans" w:hAnsi="Open Sans" w:cs="Open Sans"/>
                <w:sz w:val="18"/>
                <w:szCs w:val="20"/>
                <w:lang w:val="en-GB"/>
              </w:rPr>
              <w:br/>
              <w:t>[Name of official]</w:t>
            </w:r>
            <w:r w:rsidRPr="00D55A80">
              <w:rPr>
                <w:rFonts w:ascii="Open Sans" w:hAnsi="Open Sans" w:cs="Open Sans"/>
                <w:sz w:val="18"/>
                <w:szCs w:val="20"/>
                <w:lang w:val="en-GB"/>
              </w:rPr>
              <w:br/>
              <w:t>[Title / Department]</w:t>
            </w:r>
            <w:r w:rsidRPr="00D55A80">
              <w:rPr>
                <w:rFonts w:ascii="Open Sans" w:hAnsi="Open Sans" w:cs="Open Sans"/>
                <w:sz w:val="18"/>
                <w:szCs w:val="20"/>
                <w:lang w:val="en-GB"/>
              </w:rPr>
              <w:br/>
              <w:t>[Institution / Ministry]</w:t>
            </w:r>
            <w:r w:rsidRPr="00D55A80">
              <w:rPr>
                <w:rFonts w:ascii="Open Sans" w:hAnsi="Open Sans" w:cs="Open Sans"/>
                <w:sz w:val="18"/>
                <w:szCs w:val="20"/>
                <w:lang w:val="en-GB"/>
              </w:rPr>
              <w:br/>
              <w:t>[Address]</w:t>
            </w:r>
          </w:p>
        </w:tc>
      </w:tr>
    </w:tbl>
    <w:p w14:paraId="5D417997" w14:textId="77777777" w:rsidR="00A43DD5" w:rsidRPr="00D55A80" w:rsidRDefault="008C0360">
      <w:pPr>
        <w:spacing w:before="120" w:after="160"/>
        <w:rPr>
          <w:rFonts w:ascii="Open Sans" w:hAnsi="Open Sans" w:cs="Open Sans"/>
          <w:sz w:val="18"/>
          <w:szCs w:val="20"/>
          <w:lang w:val="en-GB"/>
        </w:rPr>
      </w:pPr>
      <w:r w:rsidRPr="00D55A80">
        <w:rPr>
          <w:rFonts w:ascii="Open Sans" w:hAnsi="Open Sans" w:cs="Open Sans"/>
          <w:b/>
          <w:color w:val="004F59"/>
          <w:szCs w:val="20"/>
          <w:lang w:val="en-GB"/>
        </w:rPr>
        <w:t xml:space="preserve">Subject: </w:t>
      </w:r>
      <w:r w:rsidRPr="00D55A80">
        <w:rPr>
          <w:rFonts w:ascii="Open Sans" w:hAnsi="Open Sans" w:cs="Open Sans"/>
          <w:b/>
          <w:szCs w:val="20"/>
          <w:lang w:val="en-GB"/>
        </w:rPr>
        <w:t>A Call for Strategic Investment in Public Transport in the MFF 2028-2034</w:t>
      </w:r>
    </w:p>
    <w:p w14:paraId="33E28786" w14:textId="77777777" w:rsidR="00A43DD5" w:rsidRPr="00D55A80" w:rsidRDefault="008C0360">
      <w:pPr>
        <w:spacing w:after="160"/>
        <w:rPr>
          <w:rFonts w:ascii="Open Sans" w:hAnsi="Open Sans" w:cs="Open Sans"/>
          <w:sz w:val="18"/>
          <w:szCs w:val="20"/>
          <w:lang w:val="en-GB"/>
        </w:rPr>
      </w:pPr>
      <w:r w:rsidRPr="00D55A80">
        <w:rPr>
          <w:rFonts w:ascii="Open Sans" w:hAnsi="Open Sans" w:cs="Open Sans"/>
          <w:szCs w:val="20"/>
          <w:lang w:val="en-GB"/>
        </w:rPr>
        <w:t>Dear [Title + Name],</w:t>
      </w:r>
    </w:p>
    <w:p w14:paraId="1475E837" w14:textId="6655B7A9"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 xml:space="preserve">On behalf of [name of organisation], a proud member of the International Association of Public Transport (UITP), I am writing to call for strong and sustained support for public transport through the next Multiannual Financial Framework (MFF) 2028-2034. As a public transport </w:t>
      </w:r>
      <w:r w:rsidR="00D73485" w:rsidRPr="00D55A80">
        <w:rPr>
          <w:rFonts w:ascii="Open Sans" w:hAnsi="Open Sans" w:cs="Open Sans"/>
          <w:szCs w:val="20"/>
          <w:lang w:val="en-GB"/>
        </w:rPr>
        <w:t>[</w:t>
      </w:r>
      <w:r w:rsidRPr="00D55A80">
        <w:rPr>
          <w:rFonts w:ascii="Open Sans" w:hAnsi="Open Sans" w:cs="Open Sans"/>
          <w:szCs w:val="20"/>
          <w:lang w:val="en-GB"/>
        </w:rPr>
        <w:t>authority/operator</w:t>
      </w:r>
      <w:r w:rsidR="00D73485" w:rsidRPr="00D55A80">
        <w:rPr>
          <w:rFonts w:ascii="Open Sans" w:hAnsi="Open Sans" w:cs="Open Sans"/>
          <w:szCs w:val="20"/>
          <w:lang w:val="en-GB"/>
        </w:rPr>
        <w:t>]</w:t>
      </w:r>
      <w:r w:rsidRPr="00D55A80">
        <w:rPr>
          <w:rFonts w:ascii="Open Sans" w:hAnsi="Open Sans" w:cs="Open Sans"/>
          <w:szCs w:val="20"/>
          <w:lang w:val="en-GB"/>
        </w:rPr>
        <w:t xml:space="preserve"> serving [brief description of locality or region], we see first-hand how affordable and reliable mobility supports households, labour-market access and regional cohesion.</w:t>
      </w:r>
    </w:p>
    <w:p w14:paraId="0A5A32DE" w14:textId="09B0B036"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As Europe moves toward a post-RRF environment, it is essential that the next MFF fills the investment gap with structural, long-term and easy-to-use funding for local passenger mobility. UITP’s</w:t>
      </w:r>
      <w:r w:rsidR="00D01BC5" w:rsidRPr="00D55A80">
        <w:rPr>
          <w:rFonts w:ascii="Open Sans" w:hAnsi="Open Sans" w:cs="Open Sans"/>
          <w:szCs w:val="20"/>
          <w:lang w:val="en-GB"/>
        </w:rPr>
        <w:t xml:space="preserve"> </w:t>
      </w:r>
      <w:r w:rsidR="006E568E" w:rsidRPr="00D55A80">
        <w:rPr>
          <w:rFonts w:ascii="Open Sans" w:hAnsi="Open Sans" w:cs="Open Sans"/>
          <w:szCs w:val="20"/>
          <w:lang w:val="en-GB"/>
        </w:rPr>
        <w:t>evidence clearly</w:t>
      </w:r>
      <w:r w:rsidRPr="00D55A80">
        <w:rPr>
          <w:rFonts w:ascii="Open Sans" w:hAnsi="Open Sans" w:cs="Open Sans"/>
          <w:szCs w:val="20"/>
          <w:lang w:val="en-GB"/>
        </w:rPr>
        <w:t xml:space="preserve"> show</w:t>
      </w:r>
      <w:r w:rsidR="006E568E" w:rsidRPr="00D55A80">
        <w:rPr>
          <w:rFonts w:ascii="Open Sans" w:hAnsi="Open Sans" w:cs="Open Sans"/>
          <w:szCs w:val="20"/>
          <w:lang w:val="en-GB"/>
        </w:rPr>
        <w:t>s</w:t>
      </w:r>
      <w:r w:rsidRPr="00D55A80">
        <w:rPr>
          <w:rFonts w:ascii="Open Sans" w:hAnsi="Open Sans" w:cs="Open Sans"/>
          <w:szCs w:val="20"/>
          <w:lang w:val="en-GB"/>
        </w:rPr>
        <w:t xml:space="preserve"> that, without a clear place in the National and Regional Partnership Plans, public transport can easily be diluted by other priorities during national programming.</w:t>
      </w:r>
    </w:p>
    <w:p w14:paraId="415E1A8F" w14:textId="77777777"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From our local perspective, we would like to highlight three practical priorities for the national plan and its implementation:</w:t>
      </w:r>
    </w:p>
    <w:p w14:paraId="522DA45C"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1.  Create a dedicated urban and local mobility envelope in the national plan, with visible room for clean fleets, multimodal access and resilient public transport infrastructure.</w:t>
      </w:r>
    </w:p>
    <w:p w14:paraId="3C07310B"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2.  Involve cities, regions, public transport authorities and operators in programme design, including affordability measures linked to the Social Climate Fund.</w:t>
      </w:r>
    </w:p>
    <w:p w14:paraId="7AF141BE"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3.  Use a performance framework that measures modal shift, accessibility and resilience, while also giving beneficiaries early visibility on future calls.</w:t>
      </w:r>
    </w:p>
    <w:p w14:paraId="1474128F" w14:textId="77777777" w:rsidR="00A43DD5" w:rsidRPr="00D55A80" w:rsidRDefault="008C0360" w:rsidP="00B26ABA">
      <w:pPr>
        <w:jc w:val="both"/>
        <w:rPr>
          <w:rFonts w:ascii="Open Sans" w:hAnsi="Open Sans" w:cs="Open Sans"/>
          <w:sz w:val="18"/>
          <w:szCs w:val="20"/>
          <w:lang w:val="en-GB"/>
        </w:rPr>
      </w:pPr>
      <w:r w:rsidRPr="00D55A80">
        <w:rPr>
          <w:rFonts w:ascii="Open Sans" w:hAnsi="Open Sans" w:cs="Open Sans"/>
          <w:szCs w:val="20"/>
          <w:lang w:val="en-GB"/>
        </w:rPr>
        <w:t>We would welcome the opportunity to discuss these priorities in more detail and to share a short local example that shows how public transport can deliver climate, social and territorial benefits together.</w:t>
      </w:r>
    </w:p>
    <w:p w14:paraId="43F8A73B" w14:textId="77777777" w:rsidR="00A43DD5" w:rsidRPr="00D55A80" w:rsidRDefault="008C0360">
      <w:pPr>
        <w:spacing w:before="120"/>
        <w:rPr>
          <w:rFonts w:ascii="Open Sans" w:hAnsi="Open Sans" w:cs="Open Sans"/>
          <w:sz w:val="18"/>
          <w:szCs w:val="20"/>
          <w:lang w:val="en-GB"/>
        </w:rPr>
      </w:pPr>
      <w:r w:rsidRPr="00D55A80">
        <w:rPr>
          <w:rFonts w:ascii="Open Sans" w:hAnsi="Open Sans" w:cs="Open Sans"/>
          <w:szCs w:val="20"/>
          <w:lang w:val="en-GB"/>
        </w:rPr>
        <w:t>Yours sincerely,</w:t>
      </w:r>
    </w:p>
    <w:p w14:paraId="35344D83" w14:textId="77777777" w:rsidR="00A43DD5" w:rsidRPr="00D55A80" w:rsidRDefault="008C0360">
      <w:pPr>
        <w:rPr>
          <w:rFonts w:ascii="Open Sans" w:hAnsi="Open Sans" w:cs="Open Sans"/>
          <w:sz w:val="18"/>
          <w:szCs w:val="20"/>
          <w:lang w:val="en-GB"/>
        </w:rPr>
      </w:pPr>
      <w:r w:rsidRPr="00D55A80">
        <w:rPr>
          <w:rFonts w:ascii="Open Sans" w:hAnsi="Open Sans" w:cs="Open Sans"/>
          <w:szCs w:val="20"/>
          <w:lang w:val="en-GB"/>
        </w:rPr>
        <w:t>[Signature]</w:t>
      </w:r>
      <w:r w:rsidRPr="00D55A80">
        <w:rPr>
          <w:rFonts w:ascii="Open Sans" w:hAnsi="Open Sans" w:cs="Open Sans"/>
          <w:szCs w:val="20"/>
          <w:lang w:val="en-GB"/>
        </w:rPr>
        <w:br/>
      </w:r>
      <w:r w:rsidRPr="00D55A80">
        <w:rPr>
          <w:rFonts w:ascii="Open Sans" w:hAnsi="Open Sans" w:cs="Open Sans"/>
          <w:szCs w:val="20"/>
          <w:lang w:val="en-GB"/>
        </w:rPr>
        <w:br/>
        <w:t>[Name]</w:t>
      </w:r>
      <w:r w:rsidRPr="00D55A80">
        <w:rPr>
          <w:rFonts w:ascii="Open Sans" w:hAnsi="Open Sans" w:cs="Open Sans"/>
          <w:szCs w:val="20"/>
          <w:lang w:val="en-GB"/>
        </w:rPr>
        <w:br/>
        <w:t>[Title]</w:t>
      </w:r>
      <w:r w:rsidRPr="00D55A80">
        <w:rPr>
          <w:rFonts w:ascii="Open Sans" w:hAnsi="Open Sans" w:cs="Open Sans"/>
          <w:szCs w:val="20"/>
          <w:lang w:val="en-GB"/>
        </w:rPr>
        <w:br/>
        <w:t>[Organisation]</w:t>
      </w:r>
      <w:r w:rsidRPr="00D55A80">
        <w:rPr>
          <w:rFonts w:ascii="Open Sans" w:hAnsi="Open Sans" w:cs="Open Sans"/>
          <w:szCs w:val="20"/>
          <w:lang w:val="en-GB"/>
        </w:rPr>
        <w:br/>
        <w:t>[Contact details]</w:t>
      </w:r>
    </w:p>
    <w:p w14:paraId="328E7494" w14:textId="77777777" w:rsidR="00A43DD5" w:rsidRPr="00D55A80" w:rsidRDefault="008C0360">
      <w:pPr>
        <w:rPr>
          <w:rFonts w:ascii="Open Sans" w:hAnsi="Open Sans" w:cs="Open Sans"/>
          <w:sz w:val="18"/>
          <w:szCs w:val="20"/>
          <w:lang w:val="en-GB"/>
        </w:rPr>
      </w:pPr>
      <w:r w:rsidRPr="00D55A80">
        <w:rPr>
          <w:rFonts w:ascii="Open Sans" w:hAnsi="Open Sans" w:cs="Open Sans"/>
          <w:sz w:val="18"/>
          <w:szCs w:val="20"/>
          <w:lang w:val="en-GB"/>
        </w:rPr>
        <w:br w:type="page"/>
      </w:r>
    </w:p>
    <w:p w14:paraId="11457D8E" w14:textId="77777777" w:rsidR="00ED276F"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lastRenderedPageBreak/>
        <w:t>Letter template</w:t>
      </w:r>
    </w:p>
    <w:p w14:paraId="1E1B3160" w14:textId="7DC53314" w:rsidR="00A43DD5"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t>Ministry of Research / Innovation / Industry / Digital</w:t>
      </w:r>
    </w:p>
    <w:p w14:paraId="14420106" w14:textId="57E59930" w:rsidR="00A43DD5" w:rsidRPr="00586A1E" w:rsidRDefault="00404528">
      <w:pPr>
        <w:spacing w:after="120"/>
        <w:rPr>
          <w:rFonts w:ascii="Open Sans" w:hAnsi="Open Sans" w:cs="Open Sans"/>
          <w:lang w:val="en-GB"/>
        </w:rPr>
      </w:pPr>
      <w:r w:rsidRPr="00586A1E">
        <w:rPr>
          <w:rFonts w:ascii="Open Sans" w:hAnsi="Open Sans" w:cs="Open Sans"/>
          <w:color w:val="666666"/>
          <w:sz w:val="18"/>
          <w:lang w:val="en-GB"/>
        </w:rPr>
        <w:t>UITP member adaptable letter template to national ministries and administrations:</w:t>
      </w:r>
      <w:r w:rsidR="008C0360" w:rsidRPr="00586A1E">
        <w:rPr>
          <w:rFonts w:ascii="Open Sans" w:hAnsi="Open Sans" w:cs="Open Sans"/>
          <w:color w:val="666666"/>
          <w:sz w:val="18"/>
          <w:lang w:val="en-GB"/>
        </w:rPr>
        <w:t xml:space="preserve"> </w:t>
      </w:r>
      <w:r w:rsidRPr="00586A1E">
        <w:rPr>
          <w:rFonts w:ascii="Open Sans" w:hAnsi="Open Sans" w:cs="Open Sans"/>
          <w:color w:val="666666"/>
          <w:sz w:val="18"/>
          <w:lang w:val="en-GB"/>
        </w:rPr>
        <w:t>Please r</w:t>
      </w:r>
      <w:r w:rsidR="008C0360" w:rsidRPr="00586A1E">
        <w:rPr>
          <w:rFonts w:ascii="Open Sans" w:hAnsi="Open Sans" w:cs="Open Sans"/>
          <w:color w:val="666666"/>
          <w:sz w:val="18"/>
          <w:lang w:val="en-GB"/>
        </w:rPr>
        <w:t>eplace bracketed fields, add one local example and keep the letter to one page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443"/>
      </w:tblGrid>
      <w:tr w:rsidR="00A43DD5" w:rsidRPr="00586A1E" w14:paraId="6A4F0CA7" w14:textId="77777777">
        <w:trPr>
          <w:jc w:val="center"/>
        </w:trPr>
        <w:tc>
          <w:tcPr>
            <w:tcW w:w="3969" w:type="dxa"/>
            <w:tcMar>
              <w:top w:w="0" w:type="dxa"/>
              <w:left w:w="0" w:type="dxa"/>
              <w:bottom w:w="0" w:type="dxa"/>
              <w:right w:w="0" w:type="dxa"/>
            </w:tcMar>
            <w:vAlign w:val="center"/>
          </w:tcPr>
          <w:p w14:paraId="432E1227" w14:textId="77777777" w:rsidR="00A43DD5" w:rsidRPr="00586A1E" w:rsidRDefault="008C0360">
            <w:pPr>
              <w:rPr>
                <w:rFonts w:ascii="Open Sans" w:hAnsi="Open Sans" w:cs="Open Sans"/>
                <w:lang w:val="en-GB"/>
              </w:rPr>
            </w:pPr>
            <w:r w:rsidRPr="00586A1E">
              <w:rPr>
                <w:rFonts w:ascii="Open Sans" w:hAnsi="Open Sans" w:cs="Open Sans"/>
                <w:noProof/>
                <w:lang w:val="en-GB"/>
              </w:rPr>
              <w:drawing>
                <wp:inline distT="0" distB="0" distL="0" distR="0" wp14:anchorId="655CE62D" wp14:editId="37F72EBB">
                  <wp:extent cx="868680" cy="9501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868680" cy="950167"/>
                          </a:xfrm>
                          <a:prstGeom prst="rect">
                            <a:avLst/>
                          </a:prstGeom>
                        </pic:spPr>
                      </pic:pic>
                    </a:graphicData>
                  </a:graphic>
                </wp:inline>
              </w:drawing>
            </w:r>
          </w:p>
        </w:tc>
        <w:tc>
          <w:tcPr>
            <w:tcW w:w="5443" w:type="dxa"/>
            <w:tcMar>
              <w:top w:w="0" w:type="dxa"/>
              <w:left w:w="0" w:type="dxa"/>
              <w:bottom w:w="0" w:type="dxa"/>
              <w:right w:w="0" w:type="dxa"/>
            </w:tcMar>
            <w:vAlign w:val="center"/>
          </w:tcPr>
          <w:p w14:paraId="597B4D3D" w14:textId="77777777" w:rsidR="00A43DD5" w:rsidRPr="00586A1E" w:rsidRDefault="008C0360">
            <w:pPr>
              <w:jc w:val="right"/>
              <w:rPr>
                <w:rFonts w:ascii="Open Sans" w:hAnsi="Open Sans" w:cs="Open Sans"/>
                <w:lang w:val="en-GB"/>
              </w:rPr>
            </w:pPr>
            <w:r w:rsidRPr="00586A1E">
              <w:rPr>
                <w:rFonts w:ascii="Open Sans" w:hAnsi="Open Sans" w:cs="Open Sans"/>
                <w:noProof/>
                <w:lang w:val="en-GB"/>
              </w:rPr>
              <w:drawing>
                <wp:inline distT="0" distB="0" distL="0" distR="0" wp14:anchorId="20C8825E" wp14:editId="473E2019">
                  <wp:extent cx="1691640" cy="1303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9"/>
                          <a:stretch>
                            <a:fillRect/>
                          </a:stretch>
                        </pic:blipFill>
                        <pic:spPr>
                          <a:xfrm>
                            <a:off x="0" y="0"/>
                            <a:ext cx="1691640" cy="1303280"/>
                          </a:xfrm>
                          <a:prstGeom prst="rect">
                            <a:avLst/>
                          </a:prstGeom>
                        </pic:spPr>
                      </pic:pic>
                    </a:graphicData>
                  </a:graphic>
                </wp:inline>
              </w:drawing>
            </w:r>
          </w:p>
        </w:tc>
      </w:tr>
    </w:tbl>
    <w:p w14:paraId="60AD0646" w14:textId="10061F3C" w:rsidR="00A43DD5" w:rsidRPr="00586A1E" w:rsidRDefault="00A43DD5">
      <w:pPr>
        <w:spacing w:after="160"/>
        <w:rPr>
          <w:rFonts w:ascii="Open Sans" w:hAnsi="Open Sans" w:cs="Open Sans"/>
          <w:lang w:val="en-GB"/>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953"/>
        <w:gridCol w:w="3685"/>
      </w:tblGrid>
      <w:tr w:rsidR="00A43DD5" w:rsidRPr="00586A1E" w14:paraId="3FD8FBBF" w14:textId="77777777">
        <w:trPr>
          <w:jc w:val="center"/>
        </w:trPr>
        <w:tc>
          <w:tcPr>
            <w:tcW w:w="5953" w:type="dxa"/>
            <w:tcMar>
              <w:top w:w="0" w:type="dxa"/>
              <w:left w:w="0" w:type="dxa"/>
              <w:bottom w:w="0" w:type="dxa"/>
              <w:right w:w="0" w:type="dxa"/>
            </w:tcMar>
          </w:tcPr>
          <w:p w14:paraId="68D69959" w14:textId="77777777" w:rsidR="00A43DD5" w:rsidRPr="00586A1E" w:rsidRDefault="00A43DD5">
            <w:pPr>
              <w:rPr>
                <w:rFonts w:ascii="Open Sans" w:hAnsi="Open Sans" w:cs="Open Sans"/>
                <w:lang w:val="en-GB"/>
              </w:rPr>
            </w:pPr>
          </w:p>
        </w:tc>
        <w:tc>
          <w:tcPr>
            <w:tcW w:w="3685" w:type="dxa"/>
            <w:tcMar>
              <w:top w:w="0" w:type="dxa"/>
              <w:left w:w="0" w:type="dxa"/>
              <w:bottom w:w="0" w:type="dxa"/>
              <w:right w:w="0" w:type="dxa"/>
            </w:tcMar>
          </w:tcPr>
          <w:p w14:paraId="0BC5D715" w14:textId="77777777" w:rsidR="00A43DD5" w:rsidRPr="00586A1E" w:rsidRDefault="008C0360">
            <w:pPr>
              <w:jc w:val="right"/>
              <w:rPr>
                <w:rFonts w:ascii="Open Sans" w:hAnsi="Open Sans" w:cs="Open Sans"/>
                <w:lang w:val="en-GB"/>
              </w:rPr>
            </w:pPr>
            <w:r w:rsidRPr="00586A1E">
              <w:rPr>
                <w:rFonts w:ascii="Open Sans" w:hAnsi="Open Sans" w:cs="Open Sans"/>
                <w:lang w:val="en-GB"/>
              </w:rPr>
              <w:t>To:</w:t>
            </w:r>
            <w:r w:rsidRPr="00586A1E">
              <w:rPr>
                <w:rFonts w:ascii="Open Sans" w:hAnsi="Open Sans" w:cs="Open Sans"/>
                <w:lang w:val="en-GB"/>
              </w:rPr>
              <w:br/>
              <w:t>[Name of official]</w:t>
            </w:r>
            <w:r w:rsidRPr="00586A1E">
              <w:rPr>
                <w:rFonts w:ascii="Open Sans" w:hAnsi="Open Sans" w:cs="Open Sans"/>
                <w:lang w:val="en-GB"/>
              </w:rPr>
              <w:br/>
              <w:t>[Title / Department]</w:t>
            </w:r>
            <w:r w:rsidRPr="00586A1E">
              <w:rPr>
                <w:rFonts w:ascii="Open Sans" w:hAnsi="Open Sans" w:cs="Open Sans"/>
                <w:lang w:val="en-GB"/>
              </w:rPr>
              <w:br/>
              <w:t>[Institution / Ministry]</w:t>
            </w:r>
            <w:r w:rsidRPr="00586A1E">
              <w:rPr>
                <w:rFonts w:ascii="Open Sans" w:hAnsi="Open Sans" w:cs="Open Sans"/>
                <w:lang w:val="en-GB"/>
              </w:rPr>
              <w:br/>
              <w:t>[Address]</w:t>
            </w:r>
          </w:p>
        </w:tc>
      </w:tr>
    </w:tbl>
    <w:p w14:paraId="023EB44B" w14:textId="77777777" w:rsidR="00A43DD5" w:rsidRDefault="008C0360" w:rsidP="000967E3">
      <w:pPr>
        <w:spacing w:before="240"/>
        <w:rPr>
          <w:rFonts w:ascii="Open Sans" w:hAnsi="Open Sans" w:cs="Open Sans"/>
          <w:b/>
          <w:szCs w:val="20"/>
          <w:lang w:val="en-GB"/>
        </w:rPr>
      </w:pPr>
      <w:r w:rsidRPr="003A1FDE">
        <w:rPr>
          <w:rFonts w:ascii="Open Sans" w:hAnsi="Open Sans" w:cs="Open Sans"/>
          <w:b/>
          <w:color w:val="004F59"/>
          <w:szCs w:val="20"/>
          <w:lang w:val="en-GB"/>
        </w:rPr>
        <w:t>Subject:</w:t>
      </w:r>
      <w:r w:rsidRPr="00D55A80">
        <w:rPr>
          <w:rFonts w:ascii="Open Sans" w:hAnsi="Open Sans" w:cs="Open Sans"/>
          <w:sz w:val="18"/>
          <w:szCs w:val="20"/>
          <w:lang w:val="en-GB"/>
        </w:rPr>
        <w:t xml:space="preserve"> </w:t>
      </w:r>
      <w:r w:rsidRPr="003A1FDE">
        <w:rPr>
          <w:rFonts w:ascii="Open Sans" w:hAnsi="Open Sans" w:cs="Open Sans"/>
          <w:b/>
          <w:szCs w:val="20"/>
          <w:lang w:val="en-GB"/>
        </w:rPr>
        <w:t>A Call for Strategic Investment in Public Transport in the MFF 2028-2034</w:t>
      </w:r>
    </w:p>
    <w:p w14:paraId="1EA6E3C4" w14:textId="18B7DC6D" w:rsidR="003A1FDE" w:rsidRPr="00D55A80" w:rsidRDefault="008C0360" w:rsidP="000967E3">
      <w:pPr>
        <w:spacing w:before="240"/>
        <w:rPr>
          <w:rFonts w:ascii="Open Sans" w:hAnsi="Open Sans" w:cs="Open Sans"/>
          <w:sz w:val="18"/>
          <w:szCs w:val="20"/>
          <w:lang w:val="en-GB"/>
        </w:rPr>
      </w:pPr>
      <w:r w:rsidRPr="00D55A80">
        <w:rPr>
          <w:rFonts w:ascii="Open Sans" w:hAnsi="Open Sans" w:cs="Open Sans"/>
          <w:sz w:val="18"/>
          <w:szCs w:val="20"/>
          <w:lang w:val="en-GB"/>
        </w:rPr>
        <w:t>Dear [Title + Name],</w:t>
      </w:r>
    </w:p>
    <w:p w14:paraId="5AC80CD0" w14:textId="77777777"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On behalf of [name of organisation], a proud member of the International Association of Public Transport (UITP), I am writing to call for strong and sustained support for public transport through the next Multiannual Financial Framework (MFF) 2028-2034. From our local perspective, public transport is not only a mobility service; it is also a driver of industrial demand, digital innovation, local skills and European know-how.</w:t>
      </w:r>
    </w:p>
    <w:p w14:paraId="47A05C62" w14:textId="1D807CF4"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As Europe moves toward a new competitiveness and innovation cycle, it is essential that the next MFF recognises the sector’s full value chain. UITP</w:t>
      </w:r>
      <w:r w:rsidR="00735904" w:rsidRPr="00D55A80">
        <w:rPr>
          <w:rFonts w:ascii="Open Sans" w:hAnsi="Open Sans" w:cs="Open Sans"/>
          <w:sz w:val="18"/>
          <w:szCs w:val="20"/>
          <w:lang w:val="en-GB"/>
        </w:rPr>
        <w:t>’s</w:t>
      </w:r>
      <w:r w:rsidRPr="00D55A80">
        <w:rPr>
          <w:rFonts w:ascii="Open Sans" w:hAnsi="Open Sans" w:cs="Open Sans"/>
          <w:sz w:val="18"/>
          <w:szCs w:val="20"/>
          <w:lang w:val="en-GB"/>
        </w:rPr>
        <w:t xml:space="preserve"> </w:t>
      </w:r>
      <w:r w:rsidR="00A039F9" w:rsidRPr="00D55A80">
        <w:rPr>
          <w:rFonts w:ascii="Open Sans" w:hAnsi="Open Sans" w:cs="Open Sans"/>
          <w:sz w:val="18"/>
          <w:szCs w:val="20"/>
          <w:lang w:val="en-GB"/>
        </w:rPr>
        <w:t xml:space="preserve">data and evidence </w:t>
      </w:r>
      <w:r w:rsidRPr="00D55A80">
        <w:rPr>
          <w:rFonts w:ascii="Open Sans" w:hAnsi="Open Sans" w:cs="Open Sans"/>
          <w:sz w:val="18"/>
          <w:szCs w:val="20"/>
          <w:lang w:val="en-GB"/>
        </w:rPr>
        <w:t>show that Europe can gain more from the E</w:t>
      </w:r>
      <w:r w:rsidR="004D7AD5" w:rsidRPr="00D55A80">
        <w:rPr>
          <w:rFonts w:ascii="Open Sans" w:hAnsi="Open Sans" w:cs="Open Sans"/>
          <w:sz w:val="18"/>
          <w:szCs w:val="20"/>
          <w:lang w:val="en-GB"/>
        </w:rPr>
        <w:t xml:space="preserve">uropean </w:t>
      </w:r>
      <w:r w:rsidRPr="00D55A80">
        <w:rPr>
          <w:rFonts w:ascii="Open Sans" w:hAnsi="Open Sans" w:cs="Open Sans"/>
          <w:sz w:val="18"/>
          <w:szCs w:val="20"/>
          <w:lang w:val="en-GB"/>
        </w:rPr>
        <w:t>C</w:t>
      </w:r>
      <w:r w:rsidR="004D7AD5" w:rsidRPr="00D55A80">
        <w:rPr>
          <w:rFonts w:ascii="Open Sans" w:hAnsi="Open Sans" w:cs="Open Sans"/>
          <w:sz w:val="18"/>
          <w:szCs w:val="20"/>
          <w:lang w:val="en-GB"/>
        </w:rPr>
        <w:t xml:space="preserve">ompetitiveness </w:t>
      </w:r>
      <w:r w:rsidRPr="00D55A80">
        <w:rPr>
          <w:rFonts w:ascii="Open Sans" w:hAnsi="Open Sans" w:cs="Open Sans"/>
          <w:sz w:val="18"/>
          <w:szCs w:val="20"/>
          <w:lang w:val="en-GB"/>
        </w:rPr>
        <w:t>F</w:t>
      </w:r>
      <w:r w:rsidR="004D7AD5" w:rsidRPr="00D55A80">
        <w:rPr>
          <w:rFonts w:ascii="Open Sans" w:hAnsi="Open Sans" w:cs="Open Sans"/>
          <w:sz w:val="18"/>
          <w:szCs w:val="20"/>
          <w:lang w:val="en-GB"/>
        </w:rPr>
        <w:t>und (ECF)</w:t>
      </w:r>
      <w:r w:rsidRPr="00D55A80">
        <w:rPr>
          <w:rFonts w:ascii="Open Sans" w:hAnsi="Open Sans" w:cs="Open Sans"/>
          <w:sz w:val="18"/>
          <w:szCs w:val="20"/>
          <w:lang w:val="en-GB"/>
        </w:rPr>
        <w:t xml:space="preserve">, Horizon Europe and future partnerships </w:t>
      </w:r>
      <w:r w:rsidR="0080281B" w:rsidRPr="00D55A80">
        <w:rPr>
          <w:rFonts w:ascii="Open Sans" w:hAnsi="Open Sans" w:cs="Open Sans"/>
          <w:sz w:val="18"/>
          <w:szCs w:val="20"/>
          <w:lang w:val="en-GB"/>
        </w:rPr>
        <w:t xml:space="preserve">(PPP) </w:t>
      </w:r>
      <w:r w:rsidRPr="00D55A80">
        <w:rPr>
          <w:rFonts w:ascii="Open Sans" w:hAnsi="Open Sans" w:cs="Open Sans"/>
          <w:sz w:val="18"/>
          <w:szCs w:val="20"/>
          <w:lang w:val="en-GB"/>
        </w:rPr>
        <w:t>when public transport is treated as a strategic ecosystem rather than as a downstream user of technology.</w:t>
      </w:r>
    </w:p>
    <w:p w14:paraId="6E04E6C1" w14:textId="77777777"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From our local perspective, we would like to highlight three practical priorities for national coordination on competitiveness and innovation files:</w:t>
      </w:r>
    </w:p>
    <w:p w14:paraId="4D155B12" w14:textId="1A3C0471"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1.  Treat public transport as a strategic ecosystem and support the full chain: fleets, depots, hubs, maintenance, digital systems, manufacturing and interoperable technologies</w:t>
      </w:r>
      <w:r w:rsidR="001C6FD5" w:rsidRPr="00D55A80">
        <w:rPr>
          <w:rFonts w:ascii="Open Sans" w:hAnsi="Open Sans" w:cs="Open Sans"/>
          <w:sz w:val="18"/>
          <w:szCs w:val="20"/>
          <w:lang w:val="en-GB"/>
        </w:rPr>
        <w:t>, smart and competitive maintenance</w:t>
      </w:r>
      <w:r w:rsidRPr="00D55A80">
        <w:rPr>
          <w:rFonts w:ascii="Open Sans" w:hAnsi="Open Sans" w:cs="Open Sans"/>
          <w:sz w:val="18"/>
          <w:szCs w:val="20"/>
          <w:lang w:val="en-GB"/>
        </w:rPr>
        <w:t>.</w:t>
      </w:r>
    </w:p>
    <w:p w14:paraId="47539D2D" w14:textId="44C9D8B7"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 xml:space="preserve">2.  Keep public transport visible in Horizon Europe and the partnership architecture, including Europe’s Rail and </w:t>
      </w:r>
      <w:r w:rsidR="001C6FD5" w:rsidRPr="00D55A80">
        <w:rPr>
          <w:rFonts w:ascii="Open Sans" w:hAnsi="Open Sans" w:cs="Open Sans"/>
          <w:sz w:val="18"/>
          <w:szCs w:val="20"/>
          <w:lang w:val="en-GB"/>
        </w:rPr>
        <w:t xml:space="preserve">autonomous </w:t>
      </w:r>
      <w:r w:rsidRPr="00D55A80">
        <w:rPr>
          <w:rFonts w:ascii="Open Sans" w:hAnsi="Open Sans" w:cs="Open Sans"/>
          <w:sz w:val="18"/>
          <w:szCs w:val="20"/>
          <w:lang w:val="en-GB"/>
        </w:rPr>
        <w:t>mobility use cases.</w:t>
      </w:r>
    </w:p>
    <w:p w14:paraId="6DC1A6CE" w14:textId="26FAACA6"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3.  Ensure simple and inclusive participation rules, including workable in-kind contributions</w:t>
      </w:r>
      <w:r w:rsidR="0080281B" w:rsidRPr="00D55A80">
        <w:rPr>
          <w:rFonts w:ascii="Open Sans" w:hAnsi="Open Sans" w:cs="Open Sans"/>
          <w:sz w:val="18"/>
          <w:szCs w:val="20"/>
          <w:lang w:val="en-GB"/>
        </w:rPr>
        <w:t xml:space="preserve"> for PPP</w:t>
      </w:r>
      <w:r w:rsidRPr="00D55A80">
        <w:rPr>
          <w:rFonts w:ascii="Open Sans" w:hAnsi="Open Sans" w:cs="Open Sans"/>
          <w:sz w:val="18"/>
          <w:szCs w:val="20"/>
          <w:lang w:val="en-GB"/>
        </w:rPr>
        <w:t xml:space="preserve"> and funding conditions that help deployable innovation move beyond the pilot stage.</w:t>
      </w:r>
    </w:p>
    <w:p w14:paraId="39291669" w14:textId="77777777"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We would welcome the opportunity to discuss these priorities in more detail and to show how the national industrial and research ecosystem could benefit from a stronger public transport position.</w:t>
      </w:r>
    </w:p>
    <w:p w14:paraId="784D916F" w14:textId="77777777" w:rsidR="00A43DD5" w:rsidRPr="00D55A80" w:rsidRDefault="008C0360" w:rsidP="00D55A80">
      <w:pPr>
        <w:rPr>
          <w:rFonts w:ascii="Open Sans" w:hAnsi="Open Sans" w:cs="Open Sans"/>
          <w:sz w:val="18"/>
          <w:szCs w:val="20"/>
          <w:lang w:val="en-GB"/>
        </w:rPr>
      </w:pPr>
      <w:r w:rsidRPr="00D55A80">
        <w:rPr>
          <w:rFonts w:ascii="Open Sans" w:hAnsi="Open Sans" w:cs="Open Sans"/>
          <w:sz w:val="18"/>
          <w:szCs w:val="20"/>
          <w:lang w:val="en-GB"/>
        </w:rPr>
        <w:t>Yours sincerely,</w:t>
      </w:r>
    </w:p>
    <w:p w14:paraId="52D1409D" w14:textId="77777777" w:rsidR="00A43DD5" w:rsidRPr="00D55A80" w:rsidRDefault="008C0360">
      <w:pPr>
        <w:rPr>
          <w:rFonts w:ascii="Open Sans" w:hAnsi="Open Sans" w:cs="Open Sans"/>
          <w:sz w:val="18"/>
          <w:szCs w:val="20"/>
          <w:lang w:val="en-GB"/>
        </w:rPr>
      </w:pPr>
      <w:r w:rsidRPr="00D55A80">
        <w:rPr>
          <w:rFonts w:ascii="Open Sans" w:hAnsi="Open Sans" w:cs="Open Sans"/>
          <w:sz w:val="18"/>
          <w:szCs w:val="20"/>
          <w:lang w:val="en-GB"/>
        </w:rPr>
        <w:t>[Signature]</w:t>
      </w:r>
      <w:r w:rsidRPr="00D55A80">
        <w:rPr>
          <w:rFonts w:ascii="Open Sans" w:hAnsi="Open Sans" w:cs="Open Sans"/>
          <w:sz w:val="18"/>
          <w:szCs w:val="20"/>
          <w:lang w:val="en-GB"/>
        </w:rPr>
        <w:br/>
      </w:r>
      <w:r w:rsidRPr="00D55A80">
        <w:rPr>
          <w:rFonts w:ascii="Open Sans" w:hAnsi="Open Sans" w:cs="Open Sans"/>
          <w:sz w:val="18"/>
          <w:szCs w:val="20"/>
          <w:lang w:val="en-GB"/>
        </w:rPr>
        <w:br/>
        <w:t>[Name]</w:t>
      </w:r>
      <w:r w:rsidRPr="00D55A80">
        <w:rPr>
          <w:rFonts w:ascii="Open Sans" w:hAnsi="Open Sans" w:cs="Open Sans"/>
          <w:sz w:val="18"/>
          <w:szCs w:val="20"/>
          <w:lang w:val="en-GB"/>
        </w:rPr>
        <w:br/>
        <w:t>[Title]</w:t>
      </w:r>
      <w:r w:rsidRPr="00D55A80">
        <w:rPr>
          <w:rFonts w:ascii="Open Sans" w:hAnsi="Open Sans" w:cs="Open Sans"/>
          <w:sz w:val="18"/>
          <w:szCs w:val="20"/>
          <w:lang w:val="en-GB"/>
        </w:rPr>
        <w:br/>
        <w:t>[Organisation]</w:t>
      </w:r>
      <w:r w:rsidRPr="00D55A80">
        <w:rPr>
          <w:rFonts w:ascii="Open Sans" w:hAnsi="Open Sans" w:cs="Open Sans"/>
          <w:sz w:val="18"/>
          <w:szCs w:val="20"/>
          <w:lang w:val="en-GB"/>
        </w:rPr>
        <w:br/>
        <w:t>[Contact details]</w:t>
      </w:r>
    </w:p>
    <w:p w14:paraId="40A8B973" w14:textId="77777777" w:rsidR="00A43DD5" w:rsidRPr="00586A1E" w:rsidRDefault="008C0360">
      <w:pPr>
        <w:rPr>
          <w:rFonts w:ascii="Open Sans" w:hAnsi="Open Sans" w:cs="Open Sans"/>
          <w:lang w:val="en-GB"/>
        </w:rPr>
      </w:pPr>
      <w:r w:rsidRPr="00D55A80">
        <w:rPr>
          <w:rFonts w:ascii="Open Sans" w:hAnsi="Open Sans" w:cs="Open Sans"/>
          <w:sz w:val="18"/>
          <w:szCs w:val="20"/>
          <w:lang w:val="en-GB"/>
        </w:rPr>
        <w:br w:type="page"/>
      </w:r>
    </w:p>
    <w:p w14:paraId="69CD765D" w14:textId="77777777" w:rsidR="00735904"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lastRenderedPageBreak/>
        <w:t>Letter template</w:t>
      </w:r>
    </w:p>
    <w:p w14:paraId="23DF58A1" w14:textId="53150E2B" w:rsidR="00A43DD5" w:rsidRPr="00D55A80" w:rsidRDefault="008C0360">
      <w:pPr>
        <w:pStyle w:val="Heading1"/>
        <w:spacing w:after="20"/>
        <w:rPr>
          <w:rFonts w:ascii="Open Sans" w:hAnsi="Open Sans" w:cs="Open Sans"/>
          <w:sz w:val="28"/>
          <w:szCs w:val="22"/>
          <w:lang w:val="en-GB"/>
        </w:rPr>
      </w:pPr>
      <w:r w:rsidRPr="00D55A80">
        <w:rPr>
          <w:rFonts w:ascii="Open Sans" w:hAnsi="Open Sans" w:cs="Open Sans"/>
          <w:sz w:val="28"/>
          <w:szCs w:val="22"/>
          <w:lang w:val="en-GB"/>
        </w:rPr>
        <w:t>Ministry of Interior / Civil Protection / Resilience</w:t>
      </w:r>
    </w:p>
    <w:p w14:paraId="7CC457EA" w14:textId="77777777" w:rsidR="00420232" w:rsidRPr="00586A1E" w:rsidRDefault="00420232" w:rsidP="00420232">
      <w:pPr>
        <w:spacing w:after="120"/>
        <w:rPr>
          <w:rFonts w:ascii="Open Sans" w:hAnsi="Open Sans" w:cs="Open Sans"/>
          <w:lang w:val="en-GB"/>
        </w:rPr>
      </w:pPr>
      <w:r w:rsidRPr="00586A1E">
        <w:rPr>
          <w:rFonts w:ascii="Open Sans" w:hAnsi="Open Sans" w:cs="Open Sans"/>
          <w:color w:val="666666"/>
          <w:sz w:val="18"/>
          <w:lang w:val="en-GB"/>
        </w:rPr>
        <w:t>UITP member adaptable letter template to national ministries and administrations: Please replace bracketed fields, add one local example and keep the letter to one page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443"/>
      </w:tblGrid>
      <w:tr w:rsidR="00A43DD5" w:rsidRPr="00586A1E" w14:paraId="0AE31DB2" w14:textId="77777777">
        <w:trPr>
          <w:jc w:val="center"/>
        </w:trPr>
        <w:tc>
          <w:tcPr>
            <w:tcW w:w="3969" w:type="dxa"/>
            <w:tcMar>
              <w:top w:w="0" w:type="dxa"/>
              <w:left w:w="0" w:type="dxa"/>
              <w:bottom w:w="0" w:type="dxa"/>
              <w:right w:w="0" w:type="dxa"/>
            </w:tcMar>
            <w:vAlign w:val="center"/>
          </w:tcPr>
          <w:p w14:paraId="298E227C" w14:textId="77777777" w:rsidR="00A43DD5" w:rsidRPr="00586A1E" w:rsidRDefault="008C0360">
            <w:pPr>
              <w:rPr>
                <w:rFonts w:ascii="Open Sans" w:hAnsi="Open Sans" w:cs="Open Sans"/>
                <w:lang w:val="en-GB"/>
              </w:rPr>
            </w:pPr>
            <w:r w:rsidRPr="00586A1E">
              <w:rPr>
                <w:rFonts w:ascii="Open Sans" w:hAnsi="Open Sans" w:cs="Open Sans"/>
                <w:noProof/>
                <w:lang w:val="en-GB"/>
              </w:rPr>
              <w:drawing>
                <wp:inline distT="0" distB="0" distL="0" distR="0" wp14:anchorId="356231A7" wp14:editId="04937A4A">
                  <wp:extent cx="647113" cy="70781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648161" cy="708963"/>
                          </a:xfrm>
                          <a:prstGeom prst="rect">
                            <a:avLst/>
                          </a:prstGeom>
                        </pic:spPr>
                      </pic:pic>
                    </a:graphicData>
                  </a:graphic>
                </wp:inline>
              </w:drawing>
            </w:r>
          </w:p>
        </w:tc>
        <w:tc>
          <w:tcPr>
            <w:tcW w:w="5443" w:type="dxa"/>
            <w:tcMar>
              <w:top w:w="0" w:type="dxa"/>
              <w:left w:w="0" w:type="dxa"/>
              <w:bottom w:w="0" w:type="dxa"/>
              <w:right w:w="0" w:type="dxa"/>
            </w:tcMar>
            <w:vAlign w:val="center"/>
          </w:tcPr>
          <w:p w14:paraId="4CCDB69A" w14:textId="77777777" w:rsidR="00A43DD5" w:rsidRPr="00586A1E" w:rsidRDefault="008C0360">
            <w:pPr>
              <w:jc w:val="right"/>
              <w:rPr>
                <w:rFonts w:ascii="Open Sans" w:hAnsi="Open Sans" w:cs="Open Sans"/>
                <w:lang w:val="en-GB"/>
              </w:rPr>
            </w:pPr>
            <w:r w:rsidRPr="00586A1E">
              <w:rPr>
                <w:rFonts w:ascii="Open Sans" w:hAnsi="Open Sans" w:cs="Open Sans"/>
                <w:noProof/>
                <w:lang w:val="en-GB"/>
              </w:rPr>
              <w:drawing>
                <wp:inline distT="0" distB="0" distL="0" distR="0" wp14:anchorId="0F5F5AC8" wp14:editId="64ED56CF">
                  <wp:extent cx="1031671" cy="79482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9"/>
                          <a:stretch>
                            <a:fillRect/>
                          </a:stretch>
                        </pic:blipFill>
                        <pic:spPr>
                          <a:xfrm>
                            <a:off x="0" y="0"/>
                            <a:ext cx="1034606" cy="797085"/>
                          </a:xfrm>
                          <a:prstGeom prst="rect">
                            <a:avLst/>
                          </a:prstGeom>
                        </pic:spPr>
                      </pic:pic>
                    </a:graphicData>
                  </a:graphic>
                </wp:inline>
              </w:drawing>
            </w:r>
          </w:p>
        </w:tc>
      </w:tr>
    </w:tbl>
    <w:p w14:paraId="2D800E8F" w14:textId="0A42B976" w:rsidR="00A43DD5" w:rsidRPr="00586A1E" w:rsidRDefault="00A43DD5">
      <w:pPr>
        <w:spacing w:after="160"/>
        <w:rPr>
          <w:rFonts w:ascii="Open Sans" w:hAnsi="Open Sans" w:cs="Open Sans"/>
          <w:lang w:val="en-GB"/>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953"/>
        <w:gridCol w:w="3685"/>
      </w:tblGrid>
      <w:tr w:rsidR="00A43DD5" w:rsidRPr="00D55A80" w14:paraId="514BF0BA" w14:textId="77777777">
        <w:trPr>
          <w:jc w:val="center"/>
        </w:trPr>
        <w:tc>
          <w:tcPr>
            <w:tcW w:w="5953" w:type="dxa"/>
            <w:tcMar>
              <w:top w:w="0" w:type="dxa"/>
              <w:left w:w="0" w:type="dxa"/>
              <w:bottom w:w="0" w:type="dxa"/>
              <w:right w:w="0" w:type="dxa"/>
            </w:tcMar>
          </w:tcPr>
          <w:p w14:paraId="24BB5EFD" w14:textId="77777777" w:rsidR="00A43DD5" w:rsidRPr="00D55A80" w:rsidRDefault="00A43DD5">
            <w:pPr>
              <w:rPr>
                <w:rFonts w:ascii="Open Sans" w:hAnsi="Open Sans" w:cs="Open Sans"/>
                <w:sz w:val="18"/>
                <w:szCs w:val="20"/>
                <w:lang w:val="en-GB"/>
              </w:rPr>
            </w:pPr>
          </w:p>
        </w:tc>
        <w:tc>
          <w:tcPr>
            <w:tcW w:w="3685" w:type="dxa"/>
            <w:tcMar>
              <w:top w:w="0" w:type="dxa"/>
              <w:left w:w="0" w:type="dxa"/>
              <w:bottom w:w="0" w:type="dxa"/>
              <w:right w:w="0" w:type="dxa"/>
            </w:tcMar>
          </w:tcPr>
          <w:p w14:paraId="4337DDFC" w14:textId="77777777" w:rsidR="00A43DD5" w:rsidRPr="00D55A80" w:rsidRDefault="008C0360">
            <w:pPr>
              <w:jc w:val="right"/>
              <w:rPr>
                <w:rFonts w:ascii="Open Sans" w:hAnsi="Open Sans" w:cs="Open Sans"/>
                <w:sz w:val="18"/>
                <w:szCs w:val="20"/>
                <w:lang w:val="en-GB"/>
              </w:rPr>
            </w:pPr>
            <w:r w:rsidRPr="00D55A80">
              <w:rPr>
                <w:rFonts w:ascii="Open Sans" w:hAnsi="Open Sans" w:cs="Open Sans"/>
                <w:sz w:val="18"/>
                <w:szCs w:val="20"/>
                <w:lang w:val="en-GB"/>
              </w:rPr>
              <w:t>To:</w:t>
            </w:r>
            <w:r w:rsidRPr="00D55A80">
              <w:rPr>
                <w:rFonts w:ascii="Open Sans" w:hAnsi="Open Sans" w:cs="Open Sans"/>
                <w:sz w:val="18"/>
                <w:szCs w:val="20"/>
                <w:lang w:val="en-GB"/>
              </w:rPr>
              <w:br/>
              <w:t>[Name of official]</w:t>
            </w:r>
            <w:r w:rsidRPr="00D55A80">
              <w:rPr>
                <w:rFonts w:ascii="Open Sans" w:hAnsi="Open Sans" w:cs="Open Sans"/>
                <w:sz w:val="18"/>
                <w:szCs w:val="20"/>
                <w:lang w:val="en-GB"/>
              </w:rPr>
              <w:br/>
              <w:t>[Title / Department]</w:t>
            </w:r>
            <w:r w:rsidRPr="00D55A80">
              <w:rPr>
                <w:rFonts w:ascii="Open Sans" w:hAnsi="Open Sans" w:cs="Open Sans"/>
                <w:sz w:val="18"/>
                <w:szCs w:val="20"/>
                <w:lang w:val="en-GB"/>
              </w:rPr>
              <w:br/>
              <w:t>[Institution / Ministry]</w:t>
            </w:r>
            <w:r w:rsidRPr="00D55A80">
              <w:rPr>
                <w:rFonts w:ascii="Open Sans" w:hAnsi="Open Sans" w:cs="Open Sans"/>
                <w:sz w:val="18"/>
                <w:szCs w:val="20"/>
                <w:lang w:val="en-GB"/>
              </w:rPr>
              <w:br/>
              <w:t>[Address]</w:t>
            </w:r>
          </w:p>
        </w:tc>
      </w:tr>
    </w:tbl>
    <w:p w14:paraId="695EE3CA" w14:textId="77777777" w:rsidR="00A43DD5" w:rsidRPr="00D55A80" w:rsidRDefault="008C0360">
      <w:pPr>
        <w:spacing w:before="120" w:after="160"/>
        <w:rPr>
          <w:rFonts w:ascii="Open Sans" w:hAnsi="Open Sans" w:cs="Open Sans"/>
          <w:sz w:val="18"/>
          <w:szCs w:val="20"/>
          <w:lang w:val="en-GB"/>
        </w:rPr>
      </w:pPr>
      <w:r w:rsidRPr="00D55A80">
        <w:rPr>
          <w:rFonts w:ascii="Open Sans" w:hAnsi="Open Sans" w:cs="Open Sans"/>
          <w:b/>
          <w:color w:val="004F59"/>
          <w:szCs w:val="20"/>
          <w:lang w:val="en-GB"/>
        </w:rPr>
        <w:t xml:space="preserve">Subject: </w:t>
      </w:r>
      <w:r w:rsidRPr="00D55A80">
        <w:rPr>
          <w:rFonts w:ascii="Open Sans" w:hAnsi="Open Sans" w:cs="Open Sans"/>
          <w:b/>
          <w:szCs w:val="20"/>
          <w:lang w:val="en-GB"/>
        </w:rPr>
        <w:t>A Call for Strategic Investment in Public Transport in the MFF 2028-2034</w:t>
      </w:r>
    </w:p>
    <w:p w14:paraId="78559C83" w14:textId="77777777" w:rsidR="00A43DD5" w:rsidRPr="00D55A80" w:rsidRDefault="008C0360">
      <w:pPr>
        <w:spacing w:after="160"/>
        <w:rPr>
          <w:rFonts w:ascii="Open Sans" w:hAnsi="Open Sans" w:cs="Open Sans"/>
          <w:sz w:val="18"/>
          <w:szCs w:val="20"/>
          <w:lang w:val="en-GB"/>
        </w:rPr>
      </w:pPr>
      <w:r w:rsidRPr="00D55A80">
        <w:rPr>
          <w:rFonts w:ascii="Open Sans" w:hAnsi="Open Sans" w:cs="Open Sans"/>
          <w:szCs w:val="20"/>
          <w:lang w:val="en-GB"/>
        </w:rPr>
        <w:t>Dear [Title + Name],</w:t>
      </w:r>
    </w:p>
    <w:p w14:paraId="07624F85" w14:textId="25919304"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 xml:space="preserve">On behalf of [name of organisation], a proud member of the International Association of Public Transport (UITP), I am writing to call for strong and sustained support for public transport through the next Multiannual Financial Framework (MFF) 2028-2034. As a public transport </w:t>
      </w:r>
      <w:r w:rsidR="0080281B" w:rsidRPr="00D55A80">
        <w:rPr>
          <w:rFonts w:ascii="Open Sans" w:hAnsi="Open Sans" w:cs="Open Sans"/>
          <w:szCs w:val="20"/>
          <w:lang w:val="en-GB"/>
        </w:rPr>
        <w:t>[</w:t>
      </w:r>
      <w:r w:rsidRPr="00D55A80">
        <w:rPr>
          <w:rFonts w:ascii="Open Sans" w:hAnsi="Open Sans" w:cs="Open Sans"/>
          <w:szCs w:val="20"/>
          <w:lang w:val="en-GB"/>
        </w:rPr>
        <w:t>authority/operator</w:t>
      </w:r>
      <w:r w:rsidR="0080281B" w:rsidRPr="00D55A80">
        <w:rPr>
          <w:rFonts w:ascii="Open Sans" w:hAnsi="Open Sans" w:cs="Open Sans"/>
          <w:szCs w:val="20"/>
          <w:lang w:val="en-GB"/>
        </w:rPr>
        <w:t>]</w:t>
      </w:r>
      <w:r w:rsidRPr="00D55A80">
        <w:rPr>
          <w:rFonts w:ascii="Open Sans" w:hAnsi="Open Sans" w:cs="Open Sans"/>
          <w:szCs w:val="20"/>
          <w:lang w:val="en-GB"/>
        </w:rPr>
        <w:t xml:space="preserve"> serving [brief description of locality or region], we see how essential transport is during floods, heatwaves, evacuations, cyber incidents and other disruptions.</w:t>
      </w:r>
    </w:p>
    <w:p w14:paraId="61915397" w14:textId="356BE963"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 xml:space="preserve">As Europe strengthens its civil-protection and preparedness framework, it is important that public transport is seen not only as infrastructure to be repaired after disruption, but also as part of the response capacity itself. UITP’s </w:t>
      </w:r>
      <w:r w:rsidR="00665386" w:rsidRPr="00D55A80">
        <w:rPr>
          <w:rFonts w:ascii="Open Sans" w:hAnsi="Open Sans" w:cs="Open Sans"/>
          <w:szCs w:val="20"/>
          <w:lang w:val="en-GB"/>
        </w:rPr>
        <w:t xml:space="preserve">has been </w:t>
      </w:r>
      <w:r w:rsidR="00495249" w:rsidRPr="00D55A80">
        <w:rPr>
          <w:rFonts w:ascii="Open Sans" w:hAnsi="Open Sans" w:cs="Open Sans"/>
          <w:szCs w:val="20"/>
          <w:lang w:val="en-GB"/>
        </w:rPr>
        <w:t xml:space="preserve">therefore continuously advocating </w:t>
      </w:r>
      <w:r w:rsidRPr="00D55A80">
        <w:rPr>
          <w:rFonts w:ascii="Open Sans" w:hAnsi="Open Sans" w:cs="Open Sans"/>
          <w:szCs w:val="20"/>
          <w:lang w:val="en-GB"/>
        </w:rPr>
        <w:t>for public transport authorities and operators to be integrated more clearly into prevention, preparedness and crisis-response arrangements.</w:t>
      </w:r>
    </w:p>
    <w:p w14:paraId="1F40C37D" w14:textId="77777777" w:rsidR="00A43DD5" w:rsidRPr="00D55A80" w:rsidRDefault="008C0360" w:rsidP="00B26ABA">
      <w:pPr>
        <w:spacing w:after="140"/>
        <w:jc w:val="both"/>
        <w:rPr>
          <w:rFonts w:ascii="Open Sans" w:hAnsi="Open Sans" w:cs="Open Sans"/>
          <w:sz w:val="18"/>
          <w:szCs w:val="20"/>
          <w:lang w:val="en-GB"/>
        </w:rPr>
      </w:pPr>
      <w:r w:rsidRPr="00D55A80">
        <w:rPr>
          <w:rFonts w:ascii="Open Sans" w:hAnsi="Open Sans" w:cs="Open Sans"/>
          <w:szCs w:val="20"/>
          <w:lang w:val="en-GB"/>
        </w:rPr>
        <w:t>From our local perspective, we would like to highlight three immediate priorities for national preparedness planning:</w:t>
      </w:r>
    </w:p>
    <w:p w14:paraId="12986103"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1.  Recognise public transport authorities and operators as critical entities in national preparedness and response arrangements.</w:t>
      </w:r>
    </w:p>
    <w:p w14:paraId="7ACE7851"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2.  Include transport actors in coordination structures, exercises, early-warning systems and continuity planning.</w:t>
      </w:r>
    </w:p>
    <w:p w14:paraId="5DEABF86" w14:textId="77777777" w:rsidR="00A43DD5" w:rsidRPr="00D55A80" w:rsidRDefault="008C0360" w:rsidP="00B26ABA">
      <w:pPr>
        <w:spacing w:after="40" w:line="254" w:lineRule="auto"/>
        <w:ind w:left="454" w:hanging="255"/>
        <w:jc w:val="both"/>
        <w:rPr>
          <w:rFonts w:ascii="Open Sans" w:hAnsi="Open Sans" w:cs="Open Sans"/>
          <w:sz w:val="18"/>
          <w:szCs w:val="20"/>
          <w:lang w:val="en-GB"/>
        </w:rPr>
      </w:pPr>
      <w:r w:rsidRPr="00D55A80">
        <w:rPr>
          <w:rFonts w:ascii="Open Sans" w:hAnsi="Open Sans" w:cs="Open Sans"/>
          <w:szCs w:val="20"/>
          <w:lang w:val="en-GB"/>
        </w:rPr>
        <w:t>3.  Allow resilience funding for depots, communications, backup systems and the staff capabilities needed to keep services running.</w:t>
      </w:r>
    </w:p>
    <w:p w14:paraId="11C25A83" w14:textId="77777777" w:rsidR="00A43DD5" w:rsidRPr="00D55A80" w:rsidRDefault="008C0360" w:rsidP="00B26ABA">
      <w:pPr>
        <w:jc w:val="both"/>
        <w:rPr>
          <w:rFonts w:ascii="Open Sans" w:hAnsi="Open Sans" w:cs="Open Sans"/>
          <w:sz w:val="18"/>
          <w:szCs w:val="20"/>
          <w:lang w:val="en-GB"/>
        </w:rPr>
      </w:pPr>
      <w:r w:rsidRPr="00D55A80">
        <w:rPr>
          <w:rFonts w:ascii="Open Sans" w:hAnsi="Open Sans" w:cs="Open Sans"/>
          <w:szCs w:val="20"/>
          <w:lang w:val="en-GB"/>
        </w:rPr>
        <w:t>We would welcome the opportunity to discuss these priorities in more detail and to share one local continuity or evacuation example that illustrates the sector’s wider public value.</w:t>
      </w:r>
    </w:p>
    <w:p w14:paraId="68171D78" w14:textId="77777777" w:rsidR="00A43DD5" w:rsidRPr="00D55A80" w:rsidRDefault="008C0360">
      <w:pPr>
        <w:spacing w:before="120"/>
        <w:rPr>
          <w:rFonts w:ascii="Open Sans" w:hAnsi="Open Sans" w:cs="Open Sans"/>
          <w:sz w:val="18"/>
          <w:szCs w:val="20"/>
          <w:lang w:val="en-GB"/>
        </w:rPr>
      </w:pPr>
      <w:r w:rsidRPr="00D55A80">
        <w:rPr>
          <w:rFonts w:ascii="Open Sans" w:hAnsi="Open Sans" w:cs="Open Sans"/>
          <w:szCs w:val="20"/>
          <w:lang w:val="en-GB"/>
        </w:rPr>
        <w:t>Yours sincerely,</w:t>
      </w:r>
    </w:p>
    <w:p w14:paraId="59D2622E" w14:textId="77777777" w:rsidR="00A43DD5" w:rsidRPr="00D55A80" w:rsidRDefault="008C0360">
      <w:pPr>
        <w:rPr>
          <w:rFonts w:ascii="Open Sans" w:hAnsi="Open Sans" w:cs="Open Sans"/>
          <w:sz w:val="18"/>
          <w:szCs w:val="20"/>
          <w:lang w:val="en-GB"/>
        </w:rPr>
      </w:pPr>
      <w:r w:rsidRPr="00D55A80">
        <w:rPr>
          <w:rFonts w:ascii="Open Sans" w:hAnsi="Open Sans" w:cs="Open Sans"/>
          <w:szCs w:val="20"/>
          <w:lang w:val="en-GB"/>
        </w:rPr>
        <w:t>[Signature]</w:t>
      </w:r>
      <w:r w:rsidRPr="00D55A80">
        <w:rPr>
          <w:rFonts w:ascii="Open Sans" w:hAnsi="Open Sans" w:cs="Open Sans"/>
          <w:szCs w:val="20"/>
          <w:lang w:val="en-GB"/>
        </w:rPr>
        <w:br/>
      </w:r>
      <w:r w:rsidRPr="00D55A80">
        <w:rPr>
          <w:rFonts w:ascii="Open Sans" w:hAnsi="Open Sans" w:cs="Open Sans"/>
          <w:szCs w:val="20"/>
          <w:lang w:val="en-GB"/>
        </w:rPr>
        <w:br/>
        <w:t>[Name]</w:t>
      </w:r>
      <w:r w:rsidRPr="00D55A80">
        <w:rPr>
          <w:rFonts w:ascii="Open Sans" w:hAnsi="Open Sans" w:cs="Open Sans"/>
          <w:szCs w:val="20"/>
          <w:lang w:val="en-GB"/>
        </w:rPr>
        <w:br/>
        <w:t>[Title]</w:t>
      </w:r>
      <w:r w:rsidRPr="00D55A80">
        <w:rPr>
          <w:rFonts w:ascii="Open Sans" w:hAnsi="Open Sans" w:cs="Open Sans"/>
          <w:szCs w:val="20"/>
          <w:lang w:val="en-GB"/>
        </w:rPr>
        <w:br/>
        <w:t>[Organisation]</w:t>
      </w:r>
      <w:r w:rsidRPr="00D55A80">
        <w:rPr>
          <w:rFonts w:ascii="Open Sans" w:hAnsi="Open Sans" w:cs="Open Sans"/>
          <w:szCs w:val="20"/>
          <w:lang w:val="en-GB"/>
        </w:rPr>
        <w:br/>
        <w:t>[Contact details]</w:t>
      </w:r>
    </w:p>
    <w:p w14:paraId="770D5387" w14:textId="77777777" w:rsidR="00A43DD5" w:rsidRPr="00D55A80" w:rsidRDefault="008C0360">
      <w:pPr>
        <w:rPr>
          <w:rFonts w:ascii="Open Sans" w:hAnsi="Open Sans" w:cs="Open Sans"/>
          <w:sz w:val="18"/>
          <w:szCs w:val="20"/>
          <w:lang w:val="en-GB"/>
        </w:rPr>
      </w:pPr>
      <w:r w:rsidRPr="00D55A80">
        <w:rPr>
          <w:rFonts w:ascii="Open Sans" w:hAnsi="Open Sans" w:cs="Open Sans"/>
          <w:sz w:val="18"/>
          <w:szCs w:val="20"/>
          <w:lang w:val="en-GB"/>
        </w:rPr>
        <w:br w:type="page"/>
      </w:r>
    </w:p>
    <w:p w14:paraId="554A538F" w14:textId="77777777" w:rsidR="00A43DD5" w:rsidRPr="00586A1E" w:rsidRDefault="008C0360">
      <w:pPr>
        <w:pStyle w:val="Heading1"/>
        <w:rPr>
          <w:rFonts w:ascii="Open Sans" w:hAnsi="Open Sans" w:cs="Open Sans"/>
          <w:lang w:val="en-GB"/>
        </w:rPr>
      </w:pPr>
      <w:r w:rsidRPr="00586A1E">
        <w:rPr>
          <w:rFonts w:ascii="Open Sans" w:hAnsi="Open Sans" w:cs="Open Sans"/>
          <w:lang w:val="en-GB"/>
        </w:rPr>
        <w:lastRenderedPageBreak/>
        <w:t>Final check before external use</w:t>
      </w:r>
    </w:p>
    <w:p w14:paraId="1F7475FC" w14:textId="3AB4AE83" w:rsidR="00A43DD5" w:rsidRPr="00586A1E" w:rsidRDefault="008C0360">
      <w:pPr>
        <w:spacing w:after="160"/>
        <w:rPr>
          <w:rFonts w:ascii="Open Sans" w:hAnsi="Open Sans" w:cs="Open Sans"/>
          <w:sz w:val="21"/>
          <w:lang w:val="en-GB"/>
        </w:rPr>
      </w:pPr>
      <w:r w:rsidRPr="00586A1E">
        <w:rPr>
          <w:rFonts w:ascii="Open Sans" w:hAnsi="Open Sans" w:cs="Open Sans"/>
          <w:sz w:val="21"/>
          <w:lang w:val="en-GB"/>
        </w:rPr>
        <w:t>Use this final page as a quick quality check before adapt</w:t>
      </w:r>
      <w:r w:rsidR="00444BB1" w:rsidRPr="00586A1E">
        <w:rPr>
          <w:rFonts w:ascii="Open Sans" w:hAnsi="Open Sans" w:cs="Open Sans"/>
          <w:sz w:val="21"/>
          <w:lang w:val="en-GB"/>
        </w:rPr>
        <w:t xml:space="preserve">ing or sending </w:t>
      </w:r>
      <w:r w:rsidR="001C03C1" w:rsidRPr="00586A1E">
        <w:rPr>
          <w:rFonts w:ascii="Open Sans" w:hAnsi="Open Sans" w:cs="Open Sans"/>
          <w:sz w:val="21"/>
          <w:lang w:val="en-GB"/>
        </w:rPr>
        <w:t xml:space="preserve">parts of this toolkit </w:t>
      </w:r>
      <w:r w:rsidRPr="00586A1E">
        <w:rPr>
          <w:rFonts w:ascii="Open Sans" w:hAnsi="Open Sans" w:cs="Open Sans"/>
          <w:sz w:val="21"/>
          <w:lang w:val="en-GB"/>
        </w:rPr>
        <w:t>to</w:t>
      </w:r>
      <w:r w:rsidR="001C03C1" w:rsidRPr="00586A1E">
        <w:rPr>
          <w:rFonts w:ascii="Open Sans" w:hAnsi="Open Sans" w:cs="Open Sans"/>
          <w:sz w:val="21"/>
          <w:lang w:val="en-GB"/>
        </w:rPr>
        <w:t xml:space="preserve"> your</w:t>
      </w:r>
      <w:r w:rsidRPr="00586A1E">
        <w:rPr>
          <w:rFonts w:ascii="Open Sans" w:hAnsi="Open Sans" w:cs="Open Sans"/>
          <w:sz w:val="21"/>
          <w:lang w:val="en-GB"/>
        </w:rPr>
        <w:t xml:space="preserve"> ministries, administrations or </w:t>
      </w:r>
      <w:r w:rsidR="001C03C1" w:rsidRPr="00586A1E">
        <w:rPr>
          <w:rFonts w:ascii="Open Sans" w:hAnsi="Open Sans" w:cs="Open Sans"/>
          <w:sz w:val="21"/>
          <w:lang w:val="en-GB"/>
        </w:rPr>
        <w:t xml:space="preserve">even </w:t>
      </w:r>
      <w:r w:rsidRPr="00586A1E">
        <w:rPr>
          <w:rFonts w:ascii="Open Sans" w:hAnsi="Open Sans" w:cs="Open Sans"/>
          <w:sz w:val="21"/>
          <w:lang w:val="en-GB"/>
        </w:rPr>
        <w:t>coalition partners.</w:t>
      </w:r>
    </w:p>
    <w:p w14:paraId="17A3CD72" w14:textId="77777777" w:rsidR="001C03C1" w:rsidRPr="00586A1E" w:rsidRDefault="001C03C1">
      <w:pPr>
        <w:spacing w:after="160"/>
        <w:rPr>
          <w:rFonts w:ascii="Open Sans" w:hAnsi="Open Sans" w:cs="Open Sans"/>
          <w:lang w:val="en-GB"/>
        </w:rPr>
      </w:pPr>
    </w:p>
    <w:tbl>
      <w:tblPr>
        <w:tblW w:w="0" w:type="auto"/>
        <w:jc w:val="center"/>
        <w:tblLayout w:type="fixed"/>
        <w:tblLook w:val="04A0" w:firstRow="1" w:lastRow="0" w:firstColumn="1" w:lastColumn="0" w:noHBand="0" w:noVBand="1"/>
      </w:tblPr>
      <w:tblGrid>
        <w:gridCol w:w="4819"/>
      </w:tblGrid>
      <w:tr w:rsidR="0034417C" w:rsidRPr="00955595" w14:paraId="78FBE250" w14:textId="77777777">
        <w:trPr>
          <w:jc w:val="center"/>
        </w:trPr>
        <w:tc>
          <w:tcPr>
            <w:tcW w:w="4819" w:type="dxa"/>
            <w:tcBorders>
              <w:top w:val="single" w:sz="8" w:space="0" w:color="B7C8CC"/>
              <w:left w:val="single" w:sz="8" w:space="0" w:color="B7C8CC"/>
              <w:bottom w:val="single" w:sz="8" w:space="0" w:color="B7C8CC"/>
              <w:right w:val="single" w:sz="8" w:space="0" w:color="B7C8CC"/>
            </w:tcBorders>
            <w:shd w:val="clear" w:color="auto" w:fill="F7F3E8"/>
            <w:tcMar>
              <w:top w:w="70" w:type="dxa"/>
              <w:left w:w="90" w:type="dxa"/>
              <w:bottom w:w="70" w:type="dxa"/>
              <w:right w:w="90" w:type="dxa"/>
            </w:tcMar>
          </w:tcPr>
          <w:p w14:paraId="6F1D4902" w14:textId="05EFFB59" w:rsidR="0034417C" w:rsidRPr="00586A1E" w:rsidRDefault="0034417C">
            <w:pPr>
              <w:spacing w:after="60"/>
              <w:rPr>
                <w:rFonts w:ascii="Open Sans" w:hAnsi="Open Sans" w:cs="Open Sans"/>
                <w:b/>
                <w:color w:val="004F59"/>
                <w:lang w:val="en-GB"/>
              </w:rPr>
            </w:pPr>
            <w:r w:rsidRPr="00586A1E">
              <w:rPr>
                <w:rFonts w:ascii="Open Sans" w:hAnsi="Open Sans" w:cs="Open Sans"/>
                <w:b/>
                <w:color w:val="004F59"/>
                <w:u w:val="single"/>
                <w:lang w:val="en-GB"/>
              </w:rPr>
              <w:t>SENDING CHECKLIST</w:t>
            </w:r>
            <w:r w:rsidRPr="00586A1E">
              <w:rPr>
                <w:rFonts w:ascii="Open Sans" w:hAnsi="Open Sans" w:cs="Open Sans"/>
                <w:b/>
                <w:color w:val="004F59"/>
                <w:lang w:val="en-GB"/>
              </w:rPr>
              <w:t>:</w:t>
            </w:r>
          </w:p>
          <w:p w14:paraId="6E1C3310" w14:textId="77777777" w:rsidR="0034417C" w:rsidRPr="00586A1E" w:rsidRDefault="0034417C">
            <w:pPr>
              <w:spacing w:after="60"/>
              <w:rPr>
                <w:rFonts w:ascii="Open Sans" w:hAnsi="Open Sans" w:cs="Open Sans"/>
                <w:lang w:val="en-GB"/>
              </w:rPr>
            </w:pPr>
          </w:p>
          <w:p w14:paraId="5186CB09" w14:textId="5E5215F2" w:rsidR="0034417C" w:rsidRPr="00586A1E" w:rsidRDefault="0034417C">
            <w:pPr>
              <w:pStyle w:val="ListBullet"/>
              <w:spacing w:after="40" w:line="254" w:lineRule="auto"/>
              <w:rPr>
                <w:rFonts w:ascii="Open Sans" w:hAnsi="Open Sans" w:cs="Open Sans"/>
                <w:lang w:val="en-GB"/>
              </w:rPr>
            </w:pPr>
            <w:r w:rsidRPr="00586A1E">
              <w:rPr>
                <w:rFonts w:ascii="Open Sans" w:hAnsi="Open Sans" w:cs="Open Sans"/>
                <w:lang w:val="en-GB"/>
              </w:rPr>
              <w:t xml:space="preserve">Replace </w:t>
            </w:r>
            <w:r w:rsidR="009407B8" w:rsidRPr="00586A1E">
              <w:rPr>
                <w:rFonts w:ascii="Open Sans" w:hAnsi="Open Sans" w:cs="Open Sans"/>
                <w:lang w:val="en-GB"/>
              </w:rPr>
              <w:t>our</w:t>
            </w:r>
            <w:r w:rsidRPr="00586A1E">
              <w:rPr>
                <w:rFonts w:ascii="Open Sans" w:hAnsi="Open Sans" w:cs="Open Sans"/>
                <w:lang w:val="en-GB"/>
              </w:rPr>
              <w:t xml:space="preserve"> illustrative case study with </w:t>
            </w:r>
            <w:r w:rsidR="009407B8" w:rsidRPr="00586A1E">
              <w:rPr>
                <w:rFonts w:ascii="Open Sans" w:hAnsi="Open Sans" w:cs="Open Sans"/>
                <w:lang w:val="en-GB"/>
              </w:rPr>
              <w:t xml:space="preserve">your own </w:t>
            </w:r>
            <w:r w:rsidRPr="00586A1E">
              <w:rPr>
                <w:rFonts w:ascii="Open Sans" w:hAnsi="Open Sans" w:cs="Open Sans"/>
                <w:lang w:val="en-GB"/>
              </w:rPr>
              <w:t>national, regional or city example where possible</w:t>
            </w:r>
            <w:r w:rsidR="009407B8" w:rsidRPr="00586A1E">
              <w:rPr>
                <w:rFonts w:ascii="Open Sans" w:hAnsi="Open Sans" w:cs="Open Sans"/>
                <w:lang w:val="en-GB"/>
              </w:rPr>
              <w:t>, keeping your case study to one most relevant</w:t>
            </w:r>
          </w:p>
          <w:p w14:paraId="2A7CD908" w14:textId="77777777" w:rsidR="0034417C" w:rsidRPr="00586A1E" w:rsidRDefault="0034417C" w:rsidP="0034417C">
            <w:pPr>
              <w:pStyle w:val="ListBullet"/>
              <w:numPr>
                <w:ilvl w:val="0"/>
                <w:numId w:val="0"/>
              </w:numPr>
              <w:spacing w:after="40" w:line="254" w:lineRule="auto"/>
              <w:ind w:left="360"/>
              <w:rPr>
                <w:rFonts w:ascii="Open Sans" w:hAnsi="Open Sans" w:cs="Open Sans"/>
                <w:lang w:val="en-GB"/>
              </w:rPr>
            </w:pPr>
          </w:p>
          <w:p w14:paraId="3B27F51B" w14:textId="0E20C127" w:rsidR="0034417C" w:rsidRPr="00586A1E" w:rsidRDefault="0034417C">
            <w:pPr>
              <w:pStyle w:val="ListBullet"/>
              <w:spacing w:after="40" w:line="254" w:lineRule="auto"/>
              <w:rPr>
                <w:rFonts w:ascii="Open Sans" w:hAnsi="Open Sans" w:cs="Open Sans"/>
                <w:lang w:val="en-GB"/>
              </w:rPr>
            </w:pPr>
            <w:r w:rsidRPr="00586A1E">
              <w:rPr>
                <w:rFonts w:ascii="Open Sans" w:hAnsi="Open Sans" w:cs="Open Sans"/>
                <w:lang w:val="en-GB"/>
              </w:rPr>
              <w:t>Add one or two country-specific facts on access, resilience, affordability, jobs or fleet age</w:t>
            </w:r>
          </w:p>
          <w:p w14:paraId="7A2B0BE8" w14:textId="77777777" w:rsidR="009407B8" w:rsidRPr="00586A1E" w:rsidRDefault="009407B8" w:rsidP="009407B8">
            <w:pPr>
              <w:pStyle w:val="ListBullet"/>
              <w:numPr>
                <w:ilvl w:val="0"/>
                <w:numId w:val="0"/>
              </w:numPr>
              <w:spacing w:after="40" w:line="254" w:lineRule="auto"/>
              <w:ind w:left="360"/>
              <w:rPr>
                <w:rFonts w:ascii="Open Sans" w:hAnsi="Open Sans" w:cs="Open Sans"/>
                <w:lang w:val="en-GB"/>
              </w:rPr>
            </w:pPr>
          </w:p>
          <w:p w14:paraId="06F2E8AD" w14:textId="6074C3DB" w:rsidR="0034417C" w:rsidRPr="00586A1E" w:rsidRDefault="0034417C">
            <w:pPr>
              <w:pStyle w:val="ListBullet"/>
              <w:spacing w:after="40" w:line="254" w:lineRule="auto"/>
              <w:rPr>
                <w:rFonts w:ascii="Open Sans" w:hAnsi="Open Sans" w:cs="Open Sans"/>
                <w:lang w:val="en-GB"/>
              </w:rPr>
            </w:pPr>
            <w:r w:rsidRPr="00586A1E">
              <w:rPr>
                <w:rFonts w:ascii="Open Sans" w:hAnsi="Open Sans" w:cs="Open Sans"/>
                <w:lang w:val="en-GB"/>
              </w:rPr>
              <w:t>Check the exact addressee, ministry title and administrative unit</w:t>
            </w:r>
          </w:p>
          <w:p w14:paraId="32B8A6B0" w14:textId="77777777" w:rsidR="009407B8" w:rsidRPr="00586A1E" w:rsidRDefault="009407B8" w:rsidP="009407B8">
            <w:pPr>
              <w:pStyle w:val="ListBullet"/>
              <w:numPr>
                <w:ilvl w:val="0"/>
                <w:numId w:val="0"/>
              </w:numPr>
              <w:spacing w:after="40" w:line="254" w:lineRule="auto"/>
              <w:ind w:left="360" w:hanging="360"/>
              <w:rPr>
                <w:rFonts w:ascii="Open Sans" w:hAnsi="Open Sans" w:cs="Open Sans"/>
                <w:lang w:val="en-GB"/>
              </w:rPr>
            </w:pPr>
          </w:p>
          <w:p w14:paraId="2FD4DC7C" w14:textId="5CABBD22" w:rsidR="0034417C" w:rsidRPr="00586A1E" w:rsidRDefault="0034417C">
            <w:pPr>
              <w:pStyle w:val="ListBullet"/>
              <w:spacing w:after="40" w:line="254" w:lineRule="auto"/>
              <w:rPr>
                <w:rFonts w:ascii="Open Sans" w:hAnsi="Open Sans" w:cs="Open Sans"/>
                <w:lang w:val="en-GB"/>
              </w:rPr>
            </w:pPr>
            <w:r w:rsidRPr="00586A1E">
              <w:rPr>
                <w:rFonts w:ascii="Open Sans" w:hAnsi="Open Sans" w:cs="Open Sans"/>
                <w:lang w:val="en-GB"/>
              </w:rPr>
              <w:t>Keep the request focused: three concrete asks are</w:t>
            </w:r>
            <w:r w:rsidR="00D75DFE" w:rsidRPr="00586A1E">
              <w:rPr>
                <w:rFonts w:ascii="Open Sans" w:hAnsi="Open Sans" w:cs="Open Sans"/>
                <w:lang w:val="en-GB"/>
              </w:rPr>
              <w:t xml:space="preserve"> </w:t>
            </w:r>
            <w:proofErr w:type="gramStart"/>
            <w:r w:rsidR="00D75DFE" w:rsidRPr="00586A1E">
              <w:rPr>
                <w:rFonts w:ascii="Open Sans" w:hAnsi="Open Sans" w:cs="Open Sans"/>
                <w:lang w:val="en-GB"/>
              </w:rPr>
              <w:t xml:space="preserve">really </w:t>
            </w:r>
            <w:r w:rsidRPr="00586A1E">
              <w:rPr>
                <w:rFonts w:ascii="Open Sans" w:hAnsi="Open Sans" w:cs="Open Sans"/>
                <w:lang w:val="en-GB"/>
              </w:rPr>
              <w:t>enough</w:t>
            </w:r>
            <w:proofErr w:type="gramEnd"/>
            <w:r w:rsidRPr="00586A1E">
              <w:rPr>
                <w:rFonts w:ascii="Open Sans" w:hAnsi="Open Sans" w:cs="Open Sans"/>
                <w:lang w:val="en-GB"/>
              </w:rPr>
              <w:t xml:space="preserve"> for one letter or meeting</w:t>
            </w:r>
          </w:p>
          <w:p w14:paraId="2D9FF90C" w14:textId="77777777" w:rsidR="00D75DFE" w:rsidRPr="00586A1E" w:rsidRDefault="00D75DFE" w:rsidP="00D75DFE">
            <w:pPr>
              <w:pStyle w:val="ListBullet"/>
              <w:numPr>
                <w:ilvl w:val="0"/>
                <w:numId w:val="0"/>
              </w:numPr>
              <w:spacing w:after="40" w:line="254" w:lineRule="auto"/>
              <w:ind w:left="360" w:hanging="360"/>
              <w:rPr>
                <w:rFonts w:ascii="Open Sans" w:hAnsi="Open Sans" w:cs="Open Sans"/>
                <w:lang w:val="en-GB"/>
              </w:rPr>
            </w:pPr>
          </w:p>
          <w:p w14:paraId="13832772" w14:textId="77777777" w:rsidR="0034417C" w:rsidRPr="00586A1E" w:rsidRDefault="0034417C">
            <w:pPr>
              <w:pStyle w:val="ListBullet"/>
              <w:spacing w:after="40" w:line="254" w:lineRule="auto"/>
              <w:rPr>
                <w:rFonts w:ascii="Open Sans" w:hAnsi="Open Sans" w:cs="Open Sans"/>
                <w:lang w:val="en-GB"/>
              </w:rPr>
            </w:pPr>
            <w:r w:rsidRPr="00586A1E">
              <w:rPr>
                <w:rFonts w:ascii="Open Sans" w:hAnsi="Open Sans" w:cs="Open Sans"/>
                <w:lang w:val="en-GB"/>
              </w:rPr>
              <w:t>Make sure follow-up notes and public posts repeat the same core message</w:t>
            </w:r>
          </w:p>
          <w:p w14:paraId="3BA412A2" w14:textId="77777777" w:rsidR="00D06BBF" w:rsidRPr="00586A1E" w:rsidRDefault="00D06BBF" w:rsidP="00D06BBF">
            <w:pPr>
              <w:pStyle w:val="ListBullet"/>
              <w:numPr>
                <w:ilvl w:val="0"/>
                <w:numId w:val="0"/>
              </w:numPr>
              <w:spacing w:after="40" w:line="254" w:lineRule="auto"/>
              <w:ind w:left="360"/>
              <w:rPr>
                <w:rFonts w:ascii="Open Sans" w:hAnsi="Open Sans" w:cs="Open Sans"/>
                <w:lang w:val="en-GB"/>
              </w:rPr>
            </w:pPr>
          </w:p>
          <w:p w14:paraId="2132CF75" w14:textId="1D0650BD" w:rsidR="00D75DFE" w:rsidRPr="00586A1E" w:rsidRDefault="00D75DFE">
            <w:pPr>
              <w:pStyle w:val="ListBullet"/>
              <w:spacing w:after="40" w:line="254" w:lineRule="auto"/>
              <w:rPr>
                <w:rFonts w:ascii="Open Sans" w:hAnsi="Open Sans" w:cs="Open Sans"/>
                <w:lang w:val="en-GB"/>
              </w:rPr>
            </w:pPr>
            <w:r w:rsidRPr="00586A1E">
              <w:rPr>
                <w:rFonts w:ascii="Open Sans" w:hAnsi="Open Sans" w:cs="Open Sans"/>
                <w:lang w:val="en-GB"/>
              </w:rPr>
              <w:t xml:space="preserve">Please </w:t>
            </w:r>
            <w:r w:rsidR="00D06BBF" w:rsidRPr="00586A1E">
              <w:rPr>
                <w:rFonts w:ascii="Open Sans" w:hAnsi="Open Sans" w:cs="Open Sans"/>
                <w:lang w:val="en-GB"/>
              </w:rPr>
              <w:t xml:space="preserve">try to </w:t>
            </w:r>
            <w:r w:rsidRPr="00586A1E">
              <w:rPr>
                <w:rFonts w:ascii="Open Sans" w:hAnsi="Open Sans" w:cs="Open Sans"/>
                <w:lang w:val="en-GB"/>
              </w:rPr>
              <w:t xml:space="preserve">keep UITP </w:t>
            </w:r>
            <w:r w:rsidR="00D06BBF" w:rsidRPr="00586A1E">
              <w:rPr>
                <w:rFonts w:ascii="Open Sans" w:hAnsi="Open Sans" w:cs="Open Sans"/>
                <w:lang w:val="en-GB"/>
              </w:rPr>
              <w:t xml:space="preserve">Europe </w:t>
            </w:r>
            <w:r w:rsidRPr="00586A1E">
              <w:rPr>
                <w:rFonts w:ascii="Open Sans" w:hAnsi="Open Sans" w:cs="Open Sans"/>
                <w:lang w:val="en-GB"/>
              </w:rPr>
              <w:t xml:space="preserve">team informed on the </w:t>
            </w:r>
            <w:r w:rsidR="00D06BBF" w:rsidRPr="00586A1E">
              <w:rPr>
                <w:rFonts w:ascii="Open Sans" w:hAnsi="Open Sans" w:cs="Open Sans"/>
                <w:lang w:val="en-GB"/>
              </w:rPr>
              <w:t xml:space="preserve">key </w:t>
            </w:r>
            <w:r w:rsidRPr="00586A1E">
              <w:rPr>
                <w:rFonts w:ascii="Open Sans" w:hAnsi="Open Sans" w:cs="Open Sans"/>
                <w:lang w:val="en-GB"/>
              </w:rPr>
              <w:t>ou</w:t>
            </w:r>
            <w:r w:rsidR="00D06BBF" w:rsidRPr="00586A1E">
              <w:rPr>
                <w:rFonts w:ascii="Open Sans" w:hAnsi="Open Sans" w:cs="Open Sans"/>
                <w:lang w:val="en-GB"/>
              </w:rPr>
              <w:t>t</w:t>
            </w:r>
            <w:r w:rsidRPr="00586A1E">
              <w:rPr>
                <w:rFonts w:ascii="Open Sans" w:hAnsi="Open Sans" w:cs="Open Sans"/>
                <w:lang w:val="en-GB"/>
              </w:rPr>
              <w:t>comes of your</w:t>
            </w:r>
            <w:r w:rsidR="00D06BBF" w:rsidRPr="00586A1E">
              <w:rPr>
                <w:rFonts w:ascii="Open Sans" w:hAnsi="Open Sans" w:cs="Open Sans"/>
                <w:lang w:val="en-GB"/>
              </w:rPr>
              <w:t xml:space="preserve"> national</w:t>
            </w:r>
            <w:r w:rsidRPr="00586A1E">
              <w:rPr>
                <w:rFonts w:ascii="Open Sans" w:hAnsi="Open Sans" w:cs="Open Sans"/>
                <w:lang w:val="en-GB"/>
              </w:rPr>
              <w:t xml:space="preserve"> </w:t>
            </w:r>
            <w:r w:rsidR="00D06BBF" w:rsidRPr="00586A1E">
              <w:rPr>
                <w:rFonts w:ascii="Open Sans" w:hAnsi="Open Sans" w:cs="Open Sans"/>
                <w:lang w:val="en-GB"/>
              </w:rPr>
              <w:t xml:space="preserve">actions or meetings </w:t>
            </w:r>
          </w:p>
          <w:p w14:paraId="330FF919" w14:textId="77777777" w:rsidR="00934BCE" w:rsidRPr="00586A1E" w:rsidRDefault="00934BCE" w:rsidP="00934BCE">
            <w:pPr>
              <w:pStyle w:val="ListBullet"/>
              <w:numPr>
                <w:ilvl w:val="0"/>
                <w:numId w:val="0"/>
              </w:numPr>
              <w:spacing w:after="40" w:line="254" w:lineRule="auto"/>
              <w:ind w:left="360"/>
              <w:rPr>
                <w:rFonts w:ascii="Open Sans" w:hAnsi="Open Sans" w:cs="Open Sans"/>
                <w:lang w:val="en-GB"/>
              </w:rPr>
            </w:pPr>
          </w:p>
          <w:p w14:paraId="57F14BF6" w14:textId="4A2D4BE5" w:rsidR="00120965" w:rsidRPr="00586A1E" w:rsidRDefault="00D30B0E">
            <w:pPr>
              <w:pStyle w:val="ListBullet"/>
              <w:spacing w:after="40" w:line="254" w:lineRule="auto"/>
              <w:rPr>
                <w:rFonts w:ascii="Open Sans" w:hAnsi="Open Sans" w:cs="Open Sans"/>
                <w:lang w:val="en-GB"/>
              </w:rPr>
            </w:pPr>
            <w:r w:rsidRPr="00586A1E">
              <w:rPr>
                <w:rFonts w:ascii="Open Sans" w:hAnsi="Open Sans" w:cs="Open Sans"/>
                <w:lang w:val="en-GB"/>
              </w:rPr>
              <w:t xml:space="preserve">If you need any further support, would like to </w:t>
            </w:r>
            <w:r w:rsidR="00934BCE" w:rsidRPr="00586A1E">
              <w:rPr>
                <w:rFonts w:ascii="Open Sans" w:hAnsi="Open Sans" w:cs="Open Sans"/>
                <w:lang w:val="en-GB"/>
              </w:rPr>
              <w:t>consult</w:t>
            </w:r>
            <w:r w:rsidRPr="00586A1E">
              <w:rPr>
                <w:rFonts w:ascii="Open Sans" w:hAnsi="Open Sans" w:cs="Open Sans"/>
                <w:lang w:val="en-GB"/>
              </w:rPr>
              <w:t xml:space="preserve"> your approach</w:t>
            </w:r>
            <w:r w:rsidR="00934BCE" w:rsidRPr="00586A1E">
              <w:rPr>
                <w:rFonts w:ascii="Open Sans" w:hAnsi="Open Sans" w:cs="Open Sans"/>
                <w:lang w:val="en-GB"/>
              </w:rPr>
              <w:t xml:space="preserve"> before sending,</w:t>
            </w:r>
            <w:r w:rsidRPr="00586A1E">
              <w:rPr>
                <w:rFonts w:ascii="Open Sans" w:hAnsi="Open Sans" w:cs="Open Sans"/>
                <w:lang w:val="en-GB"/>
              </w:rPr>
              <w:t xml:space="preserve"> or wish to </w:t>
            </w:r>
            <w:r w:rsidR="00934BCE" w:rsidRPr="00586A1E">
              <w:rPr>
                <w:rFonts w:ascii="Open Sans" w:hAnsi="Open Sans" w:cs="Open Sans"/>
                <w:lang w:val="en-GB"/>
              </w:rPr>
              <w:t>share</w:t>
            </w:r>
            <w:r w:rsidRPr="00586A1E">
              <w:rPr>
                <w:rFonts w:ascii="Open Sans" w:hAnsi="Open Sans" w:cs="Open Sans"/>
                <w:lang w:val="en-GB"/>
              </w:rPr>
              <w:t xml:space="preserve"> </w:t>
            </w:r>
            <w:r w:rsidR="00120965" w:rsidRPr="00586A1E">
              <w:rPr>
                <w:rFonts w:ascii="Open Sans" w:hAnsi="Open Sans" w:cs="Open Sans"/>
                <w:lang w:val="en-GB"/>
              </w:rPr>
              <w:t>a new innovative idea, please reach ou</w:t>
            </w:r>
            <w:r w:rsidR="00934BCE" w:rsidRPr="00586A1E">
              <w:rPr>
                <w:rFonts w:ascii="Open Sans" w:hAnsi="Open Sans" w:cs="Open Sans"/>
                <w:lang w:val="en-GB"/>
              </w:rPr>
              <w:t>t</w:t>
            </w:r>
            <w:r w:rsidR="00120965" w:rsidRPr="00586A1E">
              <w:rPr>
                <w:rFonts w:ascii="Open Sans" w:hAnsi="Open Sans" w:cs="Open Sans"/>
                <w:lang w:val="en-GB"/>
              </w:rPr>
              <w:t xml:space="preserve"> </w:t>
            </w:r>
            <w:r w:rsidR="001F4AFD" w:rsidRPr="00586A1E">
              <w:rPr>
                <w:rFonts w:ascii="Open Sans" w:hAnsi="Open Sans" w:cs="Open Sans"/>
                <w:lang w:val="en-GB"/>
              </w:rPr>
              <w:t xml:space="preserve">to our </w:t>
            </w:r>
            <w:r w:rsidR="00120965" w:rsidRPr="00586A1E">
              <w:rPr>
                <w:rFonts w:ascii="Open Sans" w:hAnsi="Open Sans" w:cs="Open Sans"/>
                <w:lang w:val="en-GB"/>
              </w:rPr>
              <w:t>UITP Europe MFF Cluster:</w:t>
            </w:r>
          </w:p>
          <w:p w14:paraId="1CC220CF" w14:textId="77777777" w:rsidR="00120965" w:rsidRPr="00586A1E" w:rsidRDefault="00120965" w:rsidP="00120965">
            <w:pPr>
              <w:pStyle w:val="ListBullet"/>
              <w:numPr>
                <w:ilvl w:val="0"/>
                <w:numId w:val="0"/>
              </w:numPr>
              <w:spacing w:after="40" w:line="254" w:lineRule="auto"/>
              <w:ind w:left="360"/>
              <w:rPr>
                <w:rFonts w:ascii="Open Sans" w:hAnsi="Open Sans" w:cs="Open Sans"/>
                <w:lang w:val="en-GB"/>
              </w:rPr>
            </w:pPr>
          </w:p>
          <w:p w14:paraId="02667AA2" w14:textId="6E25AB4F" w:rsidR="00120965" w:rsidRPr="00586A1E" w:rsidRDefault="00120965" w:rsidP="001F4AFD">
            <w:pPr>
              <w:pStyle w:val="ListBullet"/>
              <w:numPr>
                <w:ilvl w:val="0"/>
                <w:numId w:val="0"/>
              </w:numPr>
              <w:spacing w:after="40" w:line="254" w:lineRule="auto"/>
              <w:ind w:left="720" w:hanging="360"/>
              <w:rPr>
                <w:rFonts w:ascii="Open Sans" w:hAnsi="Open Sans" w:cs="Open Sans"/>
                <w:lang w:val="fr-BE"/>
              </w:rPr>
            </w:pPr>
            <w:r w:rsidRPr="00586A1E">
              <w:rPr>
                <w:rFonts w:ascii="Open Sans" w:hAnsi="Open Sans" w:cs="Open Sans"/>
                <w:lang w:val="fr-BE"/>
              </w:rPr>
              <w:t xml:space="preserve">Artur </w:t>
            </w:r>
            <w:proofErr w:type="gramStart"/>
            <w:r w:rsidR="001F4AFD" w:rsidRPr="00586A1E">
              <w:rPr>
                <w:rFonts w:ascii="Open Sans" w:hAnsi="Open Sans" w:cs="Open Sans"/>
                <w:lang w:val="fr-BE"/>
              </w:rPr>
              <w:t>PERCHEL:</w:t>
            </w:r>
            <w:proofErr w:type="gramEnd"/>
            <w:r w:rsidRPr="00586A1E">
              <w:rPr>
                <w:rFonts w:ascii="Open Sans" w:hAnsi="Open Sans" w:cs="Open Sans"/>
                <w:lang w:val="fr-BE"/>
              </w:rPr>
              <w:t xml:space="preserve"> </w:t>
            </w:r>
            <w:hyperlink r:id="rId10" w:history="1">
              <w:r w:rsidRPr="00586A1E">
                <w:rPr>
                  <w:rStyle w:val="Hyperlink"/>
                  <w:rFonts w:ascii="Open Sans" w:hAnsi="Open Sans" w:cs="Open Sans"/>
                  <w:lang w:val="fr-BE"/>
                </w:rPr>
                <w:t>artur.perchel@uitp.org</w:t>
              </w:r>
            </w:hyperlink>
          </w:p>
          <w:p w14:paraId="5A9C4BC4" w14:textId="4AADC7A4" w:rsidR="00120965" w:rsidRPr="00586A1E" w:rsidRDefault="001F4AFD" w:rsidP="001F4AFD">
            <w:pPr>
              <w:pStyle w:val="ListBullet"/>
              <w:numPr>
                <w:ilvl w:val="0"/>
                <w:numId w:val="0"/>
              </w:numPr>
              <w:spacing w:after="40" w:line="254" w:lineRule="auto"/>
              <w:ind w:left="720" w:hanging="360"/>
              <w:rPr>
                <w:rFonts w:ascii="Open Sans" w:hAnsi="Open Sans" w:cs="Open Sans"/>
                <w:lang w:val="fr-BE"/>
              </w:rPr>
            </w:pPr>
            <w:r w:rsidRPr="00586A1E">
              <w:rPr>
                <w:rFonts w:ascii="Open Sans" w:hAnsi="Open Sans" w:cs="Open Sans"/>
                <w:lang w:val="fr-BE"/>
              </w:rPr>
              <w:t>Mathilde</w:t>
            </w:r>
            <w:r w:rsidR="00120965" w:rsidRPr="00586A1E">
              <w:rPr>
                <w:rFonts w:ascii="Open Sans" w:hAnsi="Open Sans" w:cs="Open Sans"/>
                <w:lang w:val="fr-BE"/>
              </w:rPr>
              <w:t xml:space="preserve"> </w:t>
            </w:r>
            <w:proofErr w:type="gramStart"/>
            <w:r w:rsidR="00120965" w:rsidRPr="00586A1E">
              <w:rPr>
                <w:rFonts w:ascii="Open Sans" w:hAnsi="Open Sans" w:cs="Open Sans"/>
                <w:lang w:val="fr-BE"/>
              </w:rPr>
              <w:t>PETIT</w:t>
            </w:r>
            <w:r w:rsidRPr="00586A1E">
              <w:rPr>
                <w:rFonts w:ascii="Open Sans" w:hAnsi="Open Sans" w:cs="Open Sans"/>
                <w:lang w:val="fr-BE"/>
              </w:rPr>
              <w:t>:</w:t>
            </w:r>
            <w:proofErr w:type="gramEnd"/>
            <w:r w:rsidRPr="00586A1E">
              <w:rPr>
                <w:rFonts w:ascii="Open Sans" w:hAnsi="Open Sans" w:cs="Open Sans"/>
                <w:lang w:val="fr-BE"/>
              </w:rPr>
              <w:t xml:space="preserve"> </w:t>
            </w:r>
            <w:hyperlink r:id="rId11" w:history="1">
              <w:r w:rsidR="00120965" w:rsidRPr="00586A1E">
                <w:rPr>
                  <w:rStyle w:val="Hyperlink"/>
                  <w:rFonts w:ascii="Open Sans" w:hAnsi="Open Sans" w:cs="Open Sans"/>
                  <w:lang w:val="fr-BE"/>
                </w:rPr>
                <w:t>mathilde.petit@uitp.org</w:t>
              </w:r>
            </w:hyperlink>
          </w:p>
          <w:p w14:paraId="141B5E43" w14:textId="59067E40" w:rsidR="00D75DFE" w:rsidRPr="00586A1E" w:rsidRDefault="00120965" w:rsidP="001F4AFD">
            <w:pPr>
              <w:pStyle w:val="ListBullet"/>
              <w:numPr>
                <w:ilvl w:val="0"/>
                <w:numId w:val="0"/>
              </w:numPr>
              <w:spacing w:after="40" w:line="254" w:lineRule="auto"/>
              <w:ind w:left="360" w:hanging="360"/>
              <w:rPr>
                <w:rFonts w:ascii="Open Sans" w:hAnsi="Open Sans" w:cs="Open Sans"/>
                <w:lang w:val="fr-BE"/>
              </w:rPr>
            </w:pPr>
            <w:r w:rsidRPr="00586A1E">
              <w:rPr>
                <w:rFonts w:ascii="Open Sans" w:hAnsi="Open Sans" w:cs="Open Sans"/>
                <w:lang w:val="fr-BE"/>
              </w:rPr>
              <w:t xml:space="preserve"> </w:t>
            </w:r>
            <w:r w:rsidR="00D30B0E" w:rsidRPr="00586A1E">
              <w:rPr>
                <w:rFonts w:ascii="Open Sans" w:hAnsi="Open Sans" w:cs="Open Sans"/>
                <w:lang w:val="fr-BE"/>
              </w:rPr>
              <w:t xml:space="preserve">  </w:t>
            </w:r>
          </w:p>
        </w:tc>
      </w:tr>
    </w:tbl>
    <w:p w14:paraId="3BD9CE75" w14:textId="77777777" w:rsidR="008C0360" w:rsidRPr="00586A1E" w:rsidRDefault="008C0360">
      <w:pPr>
        <w:rPr>
          <w:rFonts w:ascii="Open Sans" w:hAnsi="Open Sans" w:cs="Open Sans"/>
          <w:lang w:val="fr-BE"/>
        </w:rPr>
      </w:pPr>
    </w:p>
    <w:sectPr w:rsidR="008C0360" w:rsidRPr="00586A1E" w:rsidSect="00034616">
      <w:headerReference w:type="default" r:id="rId12"/>
      <w:footerReference w:type="default" r:id="rId13"/>
      <w:pgSz w:w="11906" w:h="16838"/>
      <w:pgMar w:top="1020" w:right="1077" w:bottom="850" w:left="1077"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E914" w14:textId="77777777" w:rsidR="005F18EB" w:rsidRDefault="005F18EB">
      <w:pPr>
        <w:spacing w:after="0" w:line="240" w:lineRule="auto"/>
      </w:pPr>
      <w:r>
        <w:separator/>
      </w:r>
    </w:p>
  </w:endnote>
  <w:endnote w:type="continuationSeparator" w:id="0">
    <w:p w14:paraId="748FF350" w14:textId="77777777" w:rsidR="005F18EB" w:rsidRDefault="005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C816" w14:textId="7FFC3549" w:rsidR="00A43DD5" w:rsidRDefault="008C0360">
    <w:pPr>
      <w:pStyle w:val="Footer"/>
    </w:pPr>
    <w:r>
      <w:rPr>
        <w:color w:val="666666"/>
        <w:sz w:val="17"/>
      </w:rPr>
      <w:t xml:space="preserve">Prepared from UITP </w:t>
    </w:r>
    <w:r w:rsidR="00D3766E">
      <w:rPr>
        <w:color w:val="666666"/>
        <w:sz w:val="17"/>
      </w:rPr>
      <w:t>thematic and policy</w:t>
    </w:r>
    <w:r>
      <w:rPr>
        <w:color w:val="666666"/>
        <w:sz w:val="17"/>
      </w:rPr>
      <w:t xml:space="preserve"> papers | Adapt local examples before use</w:t>
    </w:r>
    <w:r w:rsidR="00ED276F">
      <w:rPr>
        <w:color w:val="666666"/>
        <w:sz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1ED7" w14:textId="77777777" w:rsidR="005F18EB" w:rsidRDefault="005F18EB">
      <w:pPr>
        <w:spacing w:after="0" w:line="240" w:lineRule="auto"/>
      </w:pPr>
      <w:r>
        <w:separator/>
      </w:r>
    </w:p>
  </w:footnote>
  <w:footnote w:type="continuationSeparator" w:id="0">
    <w:p w14:paraId="731C4CF6" w14:textId="77777777" w:rsidR="005F18EB" w:rsidRDefault="005F18EB">
      <w:pPr>
        <w:spacing w:after="0" w:line="240" w:lineRule="auto"/>
      </w:pPr>
      <w:r>
        <w:continuationSeparator/>
      </w:r>
    </w:p>
  </w:footnote>
  <w:footnote w:id="1">
    <w:p w14:paraId="01A3E40B" w14:textId="23578D95" w:rsidR="008C5417" w:rsidRDefault="008C5417" w:rsidP="009A75C9">
      <w:pPr>
        <w:pStyle w:val="FootnoteText"/>
        <w:jc w:val="both"/>
      </w:pPr>
      <w:r>
        <w:rPr>
          <w:rStyle w:val="FootnoteReference"/>
        </w:rPr>
        <w:footnoteRef/>
      </w:r>
      <w:r>
        <w:t xml:space="preserve"> </w:t>
      </w:r>
      <w:r w:rsidRPr="00B26ABA">
        <w:rPr>
          <w:sz w:val="16"/>
          <w:szCs w:val="16"/>
          <w:lang w:val="en-GB"/>
        </w:rPr>
        <w:t xml:space="preserve">Schade, W., </w:t>
      </w:r>
      <w:r w:rsidRPr="009A75C9">
        <w:rPr>
          <w:sz w:val="16"/>
          <w:szCs w:val="16"/>
          <w:lang w:val="en-GB"/>
        </w:rPr>
        <w:t xml:space="preserve">Khanna, A.A., Mader, S., Streif, M., </w:t>
      </w:r>
      <w:proofErr w:type="spellStart"/>
      <w:r w:rsidRPr="009A75C9">
        <w:rPr>
          <w:sz w:val="16"/>
          <w:szCs w:val="16"/>
          <w:lang w:val="en-GB"/>
        </w:rPr>
        <w:t>Abkai</w:t>
      </w:r>
      <w:proofErr w:type="spellEnd"/>
      <w:r w:rsidRPr="009A75C9">
        <w:rPr>
          <w:sz w:val="16"/>
          <w:szCs w:val="16"/>
          <w:lang w:val="en-GB"/>
        </w:rPr>
        <w:t xml:space="preserve">, T., de Stasio, C., Fermi, F., </w:t>
      </w:r>
      <w:proofErr w:type="spellStart"/>
      <w:r w:rsidRPr="009A75C9">
        <w:rPr>
          <w:sz w:val="16"/>
          <w:szCs w:val="16"/>
          <w:lang w:val="en-GB"/>
        </w:rPr>
        <w:t>Bielanska</w:t>
      </w:r>
      <w:proofErr w:type="spellEnd"/>
      <w:r w:rsidRPr="009A75C9">
        <w:rPr>
          <w:sz w:val="16"/>
          <w:szCs w:val="16"/>
          <w:lang w:val="en-GB"/>
        </w:rPr>
        <w:t xml:space="preserve">, D., </w:t>
      </w:r>
      <w:proofErr w:type="spellStart"/>
      <w:r w:rsidRPr="009A75C9">
        <w:rPr>
          <w:sz w:val="16"/>
          <w:szCs w:val="16"/>
          <w:lang w:val="en-GB"/>
        </w:rPr>
        <w:t>Deidda</w:t>
      </w:r>
      <w:proofErr w:type="spellEnd"/>
      <w:r w:rsidRPr="009A75C9">
        <w:rPr>
          <w:sz w:val="16"/>
          <w:szCs w:val="16"/>
          <w:lang w:val="en-GB"/>
        </w:rPr>
        <w:t xml:space="preserve">, C., Thiery, W., </w:t>
      </w:r>
      <w:proofErr w:type="spellStart"/>
      <w:r w:rsidRPr="009A75C9">
        <w:rPr>
          <w:sz w:val="16"/>
          <w:szCs w:val="16"/>
          <w:lang w:val="en-GB"/>
        </w:rPr>
        <w:t>Maatsch</w:t>
      </w:r>
      <w:proofErr w:type="spellEnd"/>
      <w:r w:rsidRPr="009A75C9">
        <w:rPr>
          <w:sz w:val="16"/>
          <w:szCs w:val="16"/>
          <w:lang w:val="en-GB"/>
        </w:rPr>
        <w:t xml:space="preserve">, S., </w:t>
      </w:r>
      <w:r w:rsidRPr="009A75C9">
        <w:rPr>
          <w:i/>
          <w:iCs/>
          <w:sz w:val="16"/>
          <w:szCs w:val="16"/>
          <w:lang w:val="en-GB"/>
        </w:rPr>
        <w:t>Support study on the climate adaptation and cross-border investment needs to realise the TENT network</w:t>
      </w:r>
      <w:r w:rsidRPr="009A75C9">
        <w:rPr>
          <w:sz w:val="16"/>
          <w:szCs w:val="16"/>
          <w:lang w:val="en-GB"/>
        </w:rPr>
        <w:t xml:space="preserve">. </w:t>
      </w:r>
      <w:r w:rsidRPr="009A75C9">
        <w:rPr>
          <w:sz w:val="16"/>
          <w:szCs w:val="16"/>
        </w:rPr>
        <w:t>Report on behalf of the European Commission, July 2024</w:t>
      </w:r>
      <w:r w:rsidR="009A75C9">
        <w:rPr>
          <w:sz w:val="16"/>
          <w:szCs w:val="16"/>
        </w:rPr>
        <w:t>.</w:t>
      </w:r>
    </w:p>
  </w:footnote>
  <w:footnote w:id="2">
    <w:p w14:paraId="64739C8D" w14:textId="03BA7643" w:rsidR="00206324" w:rsidRPr="00B26ABA" w:rsidRDefault="00206324">
      <w:pPr>
        <w:pStyle w:val="FootnoteText"/>
        <w:rPr>
          <w:lang w:val="en-GB"/>
        </w:rPr>
      </w:pPr>
      <w:r>
        <w:rPr>
          <w:rStyle w:val="FootnoteReference"/>
        </w:rPr>
        <w:footnoteRef/>
      </w:r>
      <w:r>
        <w:t xml:space="preserve"> </w:t>
      </w:r>
      <w:r w:rsidRPr="00B26ABA">
        <w:rPr>
          <w:sz w:val="16"/>
          <w:szCs w:val="16"/>
        </w:rPr>
        <w:t xml:space="preserve">Impact assessment accompanying proposal for Regulation (EU) 2024/1679 on Union guidelines for the development of the trans-European transport network, </w:t>
      </w:r>
      <w:proofErr w:type="gramStart"/>
      <w:r w:rsidRPr="00B26ABA">
        <w:rPr>
          <w:sz w:val="16"/>
          <w:szCs w:val="16"/>
        </w:rPr>
        <w:t>SWD(</w:t>
      </w:r>
      <w:proofErr w:type="gramEnd"/>
      <w:r w:rsidRPr="00B26ABA">
        <w:rPr>
          <w:sz w:val="16"/>
          <w:szCs w:val="16"/>
        </w:rPr>
        <w:t>2021) 472 final, 2021</w:t>
      </w:r>
      <w:r w:rsidR="009A75C9">
        <w:rPr>
          <w:sz w:val="16"/>
          <w:szCs w:val="16"/>
        </w:rPr>
        <w:t>.</w:t>
      </w:r>
    </w:p>
  </w:footnote>
  <w:footnote w:id="3">
    <w:p w14:paraId="73FF5FA0" w14:textId="30A66A69" w:rsidR="009B624B" w:rsidRPr="00B26ABA" w:rsidRDefault="009B624B">
      <w:pPr>
        <w:pStyle w:val="FootnoteText"/>
      </w:pPr>
      <w:r>
        <w:rPr>
          <w:rStyle w:val="FootnoteReference"/>
        </w:rPr>
        <w:footnoteRef/>
      </w:r>
      <w:r>
        <w:t xml:space="preserve"> </w:t>
      </w:r>
      <w:r w:rsidR="00A060B8" w:rsidRPr="00311DE2">
        <w:rPr>
          <w:sz w:val="16"/>
          <w:szCs w:val="16"/>
        </w:rPr>
        <w:t>UITP P</w:t>
      </w:r>
      <w:r w:rsidRPr="00311DE2">
        <w:rPr>
          <w:sz w:val="16"/>
          <w:szCs w:val="16"/>
        </w:rPr>
        <w:t xml:space="preserve">ublic Transport Benefits </w:t>
      </w:r>
      <w:r w:rsidR="00311DE2">
        <w:rPr>
          <w:sz w:val="16"/>
          <w:szCs w:val="16"/>
        </w:rPr>
        <w:t>(</w:t>
      </w:r>
      <w:r w:rsidRPr="00311DE2">
        <w:rPr>
          <w:sz w:val="16"/>
          <w:szCs w:val="16"/>
        </w:rPr>
        <w:t>PT Benefits</w:t>
      </w:r>
      <w:r w:rsidR="00311DE2">
        <w:rPr>
          <w:sz w:val="16"/>
          <w:szCs w:val="16"/>
        </w:rPr>
        <w:t>) available</w:t>
      </w:r>
      <w:r w:rsidR="00A060B8" w:rsidRPr="00311DE2">
        <w:rPr>
          <w:sz w:val="16"/>
          <w:szCs w:val="16"/>
        </w:rPr>
        <w:t xml:space="preserve"> at https://ptbenefits.uitp.org/pt-benefits</w:t>
      </w:r>
      <w:r w:rsidR="00311DE2">
        <w:rPr>
          <w:sz w:val="16"/>
          <w:szCs w:val="16"/>
        </w:rPr>
        <w:t>.</w:t>
      </w:r>
      <w:r w:rsidR="00A060B8">
        <w:t xml:space="preserve"> </w:t>
      </w:r>
    </w:p>
  </w:footnote>
  <w:footnote w:id="4">
    <w:p w14:paraId="79A3E4DD" w14:textId="3573D7F2" w:rsidR="008C5417" w:rsidRPr="00311DE2" w:rsidRDefault="008C5417" w:rsidP="008C5417">
      <w:pPr>
        <w:pStyle w:val="FootnoteText"/>
        <w:rPr>
          <w:sz w:val="16"/>
          <w:szCs w:val="16"/>
          <w:lang w:val="en-GB"/>
        </w:rPr>
      </w:pPr>
      <w:r w:rsidRPr="00311DE2">
        <w:rPr>
          <w:rStyle w:val="FootnoteReference"/>
        </w:rPr>
        <w:footnoteRef/>
      </w:r>
      <w:r w:rsidRPr="00311DE2">
        <w:t xml:space="preserve"> </w:t>
      </w:r>
      <w:r w:rsidRPr="00311DE2">
        <w:rPr>
          <w:sz w:val="16"/>
          <w:szCs w:val="16"/>
          <w:lang w:val="en-GB"/>
        </w:rPr>
        <w:t xml:space="preserve">European Commission – Joint Research Centre (JRC) </w:t>
      </w:r>
      <w:r w:rsidR="00311DE2">
        <w:rPr>
          <w:sz w:val="16"/>
          <w:szCs w:val="16"/>
          <w:lang w:val="en-GB"/>
        </w:rPr>
        <w:t>–</w:t>
      </w:r>
      <w:r w:rsidRPr="00311DE2">
        <w:rPr>
          <w:sz w:val="16"/>
          <w:szCs w:val="16"/>
          <w:lang w:val="en-GB"/>
        </w:rPr>
        <w:t xml:space="preserve"> </w:t>
      </w:r>
      <w:r w:rsidRPr="00311DE2">
        <w:rPr>
          <w:i/>
          <w:iCs/>
          <w:sz w:val="16"/>
          <w:szCs w:val="16"/>
          <w:lang w:val="en-GB"/>
        </w:rPr>
        <w:t>Public transport research and innovation in Europe</w:t>
      </w:r>
      <w:r w:rsidRPr="00311DE2">
        <w:rPr>
          <w:sz w:val="16"/>
          <w:szCs w:val="16"/>
          <w:lang w:val="en-GB"/>
        </w:rPr>
        <w:t xml:space="preserve"> (TRIMIS, 2022)</w:t>
      </w:r>
      <w:r w:rsidR="0035700B">
        <w:rPr>
          <w:sz w:val="16"/>
          <w:szCs w:val="16"/>
          <w:lang w:val="en-GB"/>
        </w:rPr>
        <w:t>.</w:t>
      </w:r>
    </w:p>
    <w:p w14:paraId="1F8FDA21" w14:textId="77777777" w:rsidR="008C5417" w:rsidRPr="00B26ABA" w:rsidRDefault="008C5417" w:rsidP="008C5417">
      <w:pPr>
        <w:pStyle w:val="FootnoteText"/>
        <w:rPr>
          <w:lang w:val="en-GB"/>
        </w:rPr>
      </w:pPr>
    </w:p>
  </w:footnote>
  <w:footnote w:id="5">
    <w:p w14:paraId="328C0851" w14:textId="30B0491A" w:rsidR="0035700B" w:rsidRPr="00B26ABA" w:rsidRDefault="0035700B" w:rsidP="0035700B">
      <w:pPr>
        <w:pStyle w:val="FootnoteText"/>
        <w:rPr>
          <w:lang w:val="en-GB"/>
        </w:rPr>
      </w:pPr>
      <w:r>
        <w:rPr>
          <w:rStyle w:val="FootnoteReference"/>
        </w:rPr>
        <w:footnoteRef/>
      </w:r>
      <w:r>
        <w:t xml:space="preserve"> </w:t>
      </w:r>
      <w:r w:rsidRPr="00B26ABA">
        <w:rPr>
          <w:sz w:val="16"/>
          <w:szCs w:val="16"/>
          <w:lang w:val="en-GB"/>
        </w:rPr>
        <w:t xml:space="preserve">European Parliament (TRAN Committee), </w:t>
      </w:r>
      <w:r w:rsidRPr="00B26ABA">
        <w:rPr>
          <w:i/>
          <w:iCs/>
          <w:sz w:val="16"/>
          <w:szCs w:val="16"/>
          <w:lang w:val="en-GB"/>
        </w:rPr>
        <w:t>Relaunching transport after COVID</w:t>
      </w:r>
      <w:r w:rsidRPr="00B26ABA">
        <w:rPr>
          <w:i/>
          <w:iCs/>
          <w:sz w:val="16"/>
          <w:szCs w:val="16"/>
          <w:lang w:val="en-GB"/>
        </w:rPr>
        <w:noBreakHyphen/>
        <w:t>19</w:t>
      </w:r>
      <w:r w:rsidRPr="00B26ABA">
        <w:rPr>
          <w:sz w:val="16"/>
          <w:szCs w:val="16"/>
          <w:lang w:val="en-GB"/>
        </w:rPr>
        <w:t>, 2022</w:t>
      </w:r>
      <w:r>
        <w:rPr>
          <w:sz w:val="16"/>
          <w:szCs w:val="16"/>
          <w:lang w:val="en-GB"/>
        </w:rPr>
        <w:t>.</w:t>
      </w:r>
    </w:p>
  </w:footnote>
  <w:footnote w:id="6">
    <w:p w14:paraId="440933DD" w14:textId="71CF64E0" w:rsidR="0035700B" w:rsidRDefault="0035700B">
      <w:pPr>
        <w:pStyle w:val="FootnoteText"/>
      </w:pPr>
      <w:r>
        <w:rPr>
          <w:rStyle w:val="FootnoteReference"/>
        </w:rPr>
        <w:footnoteRef/>
      </w:r>
      <w:r>
        <w:t xml:space="preserve"> </w:t>
      </w:r>
      <w:r w:rsidRPr="00B26ABA">
        <w:rPr>
          <w:bCs/>
          <w:color w:val="auto"/>
          <w:sz w:val="16"/>
          <w:szCs w:val="16"/>
          <w:lang w:val="en-GB"/>
        </w:rPr>
        <w:t>European Investment Bank (EIB); JASPERS; EIB Evaluation of Urban Public Transport Support (2007</w:t>
      </w:r>
      <w:r>
        <w:rPr>
          <w:bCs/>
          <w:color w:val="auto"/>
          <w:sz w:val="16"/>
          <w:szCs w:val="16"/>
          <w:lang w:val="en-GB"/>
        </w:rPr>
        <w:t>-</w:t>
      </w:r>
      <w:r w:rsidRPr="00B26ABA">
        <w:rPr>
          <w:bCs/>
          <w:color w:val="auto"/>
          <w:sz w:val="16"/>
          <w:szCs w:val="16"/>
          <w:lang w:val="en-GB"/>
        </w:rPr>
        <w:t>2019)</w:t>
      </w:r>
      <w:r>
        <w:rPr>
          <w:bCs/>
          <w:color w:val="auto"/>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BF06" w14:textId="77777777" w:rsidR="00A43DD5" w:rsidRDefault="008C0360">
    <w:pPr>
      <w:pStyle w:val="Header"/>
      <w:jc w:val="right"/>
    </w:pPr>
    <w:r>
      <w:rPr>
        <w:b/>
        <w:color w:val="1B6B78"/>
        <w:sz w:val="18"/>
      </w:rPr>
      <w:t>UITP MFF Advocacy Toolkit | 2028-2034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4EA3BC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F760A14"/>
    <w:multiLevelType w:val="hybridMultilevel"/>
    <w:tmpl w:val="ADC278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39416210">
    <w:abstractNumId w:val="8"/>
  </w:num>
  <w:num w:numId="2" w16cid:durableId="1626229789">
    <w:abstractNumId w:val="6"/>
  </w:num>
  <w:num w:numId="3" w16cid:durableId="843473540">
    <w:abstractNumId w:val="5"/>
  </w:num>
  <w:num w:numId="4" w16cid:durableId="1309703465">
    <w:abstractNumId w:val="4"/>
  </w:num>
  <w:num w:numId="5" w16cid:durableId="1095175230">
    <w:abstractNumId w:val="7"/>
  </w:num>
  <w:num w:numId="6" w16cid:durableId="1096483961">
    <w:abstractNumId w:val="3"/>
  </w:num>
  <w:num w:numId="7" w16cid:durableId="1919486264">
    <w:abstractNumId w:val="2"/>
  </w:num>
  <w:num w:numId="8" w16cid:durableId="920601473">
    <w:abstractNumId w:val="1"/>
  </w:num>
  <w:num w:numId="9" w16cid:durableId="153689322">
    <w:abstractNumId w:val="0"/>
  </w:num>
  <w:num w:numId="10" w16cid:durableId="643390844">
    <w:abstractNumId w:val="8"/>
  </w:num>
  <w:num w:numId="11" w16cid:durableId="1485853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7E8"/>
    <w:rsid w:val="00021318"/>
    <w:rsid w:val="000275EC"/>
    <w:rsid w:val="00034616"/>
    <w:rsid w:val="00036D5F"/>
    <w:rsid w:val="00044766"/>
    <w:rsid w:val="0006063C"/>
    <w:rsid w:val="00067C7D"/>
    <w:rsid w:val="000756DC"/>
    <w:rsid w:val="000967E3"/>
    <w:rsid w:val="000A3FFF"/>
    <w:rsid w:val="000B4917"/>
    <w:rsid w:val="000C11DD"/>
    <w:rsid w:val="000F1187"/>
    <w:rsid w:val="000F6BE5"/>
    <w:rsid w:val="00112D1D"/>
    <w:rsid w:val="00120965"/>
    <w:rsid w:val="0015074B"/>
    <w:rsid w:val="0015761E"/>
    <w:rsid w:val="001B3F79"/>
    <w:rsid w:val="001B65DE"/>
    <w:rsid w:val="001C03C1"/>
    <w:rsid w:val="001C6FD5"/>
    <w:rsid w:val="001E61CC"/>
    <w:rsid w:val="001F4AFD"/>
    <w:rsid w:val="002030DD"/>
    <w:rsid w:val="00206324"/>
    <w:rsid w:val="002076E2"/>
    <w:rsid w:val="00215A5C"/>
    <w:rsid w:val="002168DA"/>
    <w:rsid w:val="00226AAC"/>
    <w:rsid w:val="00230E08"/>
    <w:rsid w:val="002430F3"/>
    <w:rsid w:val="00265908"/>
    <w:rsid w:val="00280FBA"/>
    <w:rsid w:val="00281017"/>
    <w:rsid w:val="0029639D"/>
    <w:rsid w:val="00297478"/>
    <w:rsid w:val="002C1C6B"/>
    <w:rsid w:val="002D2FA7"/>
    <w:rsid w:val="002F7DAF"/>
    <w:rsid w:val="00303B10"/>
    <w:rsid w:val="00311DE2"/>
    <w:rsid w:val="00320DBC"/>
    <w:rsid w:val="00326F90"/>
    <w:rsid w:val="0033476A"/>
    <w:rsid w:val="003414CF"/>
    <w:rsid w:val="0034417C"/>
    <w:rsid w:val="0035700B"/>
    <w:rsid w:val="0038396A"/>
    <w:rsid w:val="003A1FDE"/>
    <w:rsid w:val="003B197B"/>
    <w:rsid w:val="003B4C0C"/>
    <w:rsid w:val="003B7CA3"/>
    <w:rsid w:val="003D09AA"/>
    <w:rsid w:val="00404528"/>
    <w:rsid w:val="0041190E"/>
    <w:rsid w:val="00420232"/>
    <w:rsid w:val="00425057"/>
    <w:rsid w:val="00432678"/>
    <w:rsid w:val="00444BB1"/>
    <w:rsid w:val="00453045"/>
    <w:rsid w:val="00463DB2"/>
    <w:rsid w:val="00464CDB"/>
    <w:rsid w:val="00495249"/>
    <w:rsid w:val="004A6BE1"/>
    <w:rsid w:val="004D7AD5"/>
    <w:rsid w:val="004F15B2"/>
    <w:rsid w:val="005276BC"/>
    <w:rsid w:val="0053611D"/>
    <w:rsid w:val="005607E4"/>
    <w:rsid w:val="005610E2"/>
    <w:rsid w:val="00562068"/>
    <w:rsid w:val="00586A1E"/>
    <w:rsid w:val="00592374"/>
    <w:rsid w:val="005A2012"/>
    <w:rsid w:val="005B38BE"/>
    <w:rsid w:val="005D4A71"/>
    <w:rsid w:val="005F087E"/>
    <w:rsid w:val="005F131B"/>
    <w:rsid w:val="005F18EB"/>
    <w:rsid w:val="00612FAE"/>
    <w:rsid w:val="00616B83"/>
    <w:rsid w:val="00637457"/>
    <w:rsid w:val="00665386"/>
    <w:rsid w:val="00666C00"/>
    <w:rsid w:val="006943CE"/>
    <w:rsid w:val="006E568E"/>
    <w:rsid w:val="0073053D"/>
    <w:rsid w:val="00735904"/>
    <w:rsid w:val="007378DE"/>
    <w:rsid w:val="007A6645"/>
    <w:rsid w:val="007B63AA"/>
    <w:rsid w:val="007D6AF9"/>
    <w:rsid w:val="007F3DE4"/>
    <w:rsid w:val="0080281B"/>
    <w:rsid w:val="00852B46"/>
    <w:rsid w:val="00863C1C"/>
    <w:rsid w:val="00877099"/>
    <w:rsid w:val="00880C75"/>
    <w:rsid w:val="00890757"/>
    <w:rsid w:val="00893165"/>
    <w:rsid w:val="008C0360"/>
    <w:rsid w:val="008C1163"/>
    <w:rsid w:val="008C5417"/>
    <w:rsid w:val="008D568C"/>
    <w:rsid w:val="00933D39"/>
    <w:rsid w:val="00934BCE"/>
    <w:rsid w:val="009407B8"/>
    <w:rsid w:val="009467DC"/>
    <w:rsid w:val="00955595"/>
    <w:rsid w:val="00961D45"/>
    <w:rsid w:val="009A75C9"/>
    <w:rsid w:val="009B624B"/>
    <w:rsid w:val="009C294C"/>
    <w:rsid w:val="009E734E"/>
    <w:rsid w:val="00A039F9"/>
    <w:rsid w:val="00A060B8"/>
    <w:rsid w:val="00A20B0B"/>
    <w:rsid w:val="00A250BF"/>
    <w:rsid w:val="00A3001E"/>
    <w:rsid w:val="00A43DD5"/>
    <w:rsid w:val="00A851B7"/>
    <w:rsid w:val="00A86D09"/>
    <w:rsid w:val="00A9553B"/>
    <w:rsid w:val="00AA1D8D"/>
    <w:rsid w:val="00AC3B9E"/>
    <w:rsid w:val="00AC7A03"/>
    <w:rsid w:val="00AD514E"/>
    <w:rsid w:val="00B01864"/>
    <w:rsid w:val="00B03F5B"/>
    <w:rsid w:val="00B1171E"/>
    <w:rsid w:val="00B26ABA"/>
    <w:rsid w:val="00B47730"/>
    <w:rsid w:val="00B57057"/>
    <w:rsid w:val="00B7461F"/>
    <w:rsid w:val="00B92F5E"/>
    <w:rsid w:val="00BE23A1"/>
    <w:rsid w:val="00C13038"/>
    <w:rsid w:val="00C56202"/>
    <w:rsid w:val="00C97686"/>
    <w:rsid w:val="00CB0664"/>
    <w:rsid w:val="00CF0D46"/>
    <w:rsid w:val="00D01BC5"/>
    <w:rsid w:val="00D06BBF"/>
    <w:rsid w:val="00D10ECE"/>
    <w:rsid w:val="00D30B0E"/>
    <w:rsid w:val="00D3766E"/>
    <w:rsid w:val="00D40A5E"/>
    <w:rsid w:val="00D55A80"/>
    <w:rsid w:val="00D64858"/>
    <w:rsid w:val="00D73485"/>
    <w:rsid w:val="00D75DFE"/>
    <w:rsid w:val="00D83952"/>
    <w:rsid w:val="00D97ABE"/>
    <w:rsid w:val="00DB04E0"/>
    <w:rsid w:val="00DB601B"/>
    <w:rsid w:val="00DC07BD"/>
    <w:rsid w:val="00DD268C"/>
    <w:rsid w:val="00DE75FB"/>
    <w:rsid w:val="00E57D25"/>
    <w:rsid w:val="00E65F3B"/>
    <w:rsid w:val="00E733EB"/>
    <w:rsid w:val="00E867BF"/>
    <w:rsid w:val="00E9481D"/>
    <w:rsid w:val="00EA56C7"/>
    <w:rsid w:val="00EC0BB2"/>
    <w:rsid w:val="00ED276F"/>
    <w:rsid w:val="00F108A1"/>
    <w:rsid w:val="00F40201"/>
    <w:rsid w:val="00F60DE3"/>
    <w:rsid w:val="00F70BD0"/>
    <w:rsid w:val="00F77CBA"/>
    <w:rsid w:val="00F907C0"/>
    <w:rsid w:val="00FC693F"/>
    <w:rsid w:val="00FD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87223D3-E01C-463F-BF97-76206A87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B7"/>
    <w:pPr>
      <w:spacing w:after="80" w:line="259" w:lineRule="auto"/>
    </w:pPr>
    <w:rPr>
      <w:rFonts w:ascii="Arial" w:hAnsi="Arial"/>
      <w:color w:val="1A1A1A"/>
      <w:sz w:val="20"/>
    </w:rPr>
  </w:style>
  <w:style w:type="paragraph" w:styleId="Heading1">
    <w:name w:val="heading 1"/>
    <w:basedOn w:val="Normal"/>
    <w:next w:val="Normal"/>
    <w:link w:val="Heading1Char"/>
    <w:uiPriority w:val="9"/>
    <w:qFormat/>
    <w:rsid w:val="00FC693F"/>
    <w:pPr>
      <w:keepNext/>
      <w:keepLines/>
      <w:spacing w:after="100"/>
      <w:outlineLvl w:val="0"/>
    </w:pPr>
    <w:rPr>
      <w:rFonts w:asciiTheme="majorHAnsi" w:eastAsiaTheme="majorEastAsia" w:hAnsiTheme="majorHAnsi" w:cstheme="majorBidi"/>
      <w:b/>
      <w:bCs/>
      <w:color w:val="004F59"/>
      <w:sz w:val="34"/>
      <w:szCs w:val="28"/>
    </w:rPr>
  </w:style>
  <w:style w:type="paragraph" w:styleId="Heading2">
    <w:name w:val="heading 2"/>
    <w:basedOn w:val="Normal"/>
    <w:next w:val="Normal"/>
    <w:link w:val="Heading2Char"/>
    <w:uiPriority w:val="9"/>
    <w:unhideWhenUsed/>
    <w:qFormat/>
    <w:rsid w:val="00FC693F"/>
    <w:pPr>
      <w:keepNext/>
      <w:keepLines/>
      <w:spacing w:after="40"/>
      <w:outlineLvl w:val="1"/>
    </w:pPr>
    <w:rPr>
      <w:rFonts w:asciiTheme="majorHAnsi" w:eastAsiaTheme="majorEastAsia" w:hAnsiTheme="majorHAnsi" w:cstheme="majorBidi"/>
      <w:b/>
      <w:bCs/>
      <w:color w:val="004F59"/>
      <w:sz w:val="24"/>
      <w:szCs w:val="26"/>
    </w:rPr>
  </w:style>
  <w:style w:type="paragraph" w:styleId="Heading3">
    <w:name w:val="heading 3"/>
    <w:basedOn w:val="Normal"/>
    <w:next w:val="Normal"/>
    <w:link w:val="Heading3Char"/>
    <w:uiPriority w:val="9"/>
    <w:unhideWhenUsed/>
    <w:qFormat/>
    <w:rsid w:val="00FC693F"/>
    <w:pPr>
      <w:keepNext/>
      <w:keepLines/>
      <w:spacing w:after="20"/>
      <w:outlineLvl w:val="2"/>
    </w:pPr>
    <w:rPr>
      <w:rFonts w:asciiTheme="majorHAnsi" w:eastAsiaTheme="majorEastAsia" w:hAnsiTheme="majorHAnsi" w:cstheme="majorBidi"/>
      <w:b/>
      <w:bCs/>
      <w:color w:val="004F5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4F5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1B6B78"/>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20965"/>
    <w:rPr>
      <w:color w:val="0000FF" w:themeColor="hyperlink"/>
      <w:u w:val="single"/>
    </w:rPr>
  </w:style>
  <w:style w:type="character" w:styleId="UnresolvedMention">
    <w:name w:val="Unresolved Mention"/>
    <w:basedOn w:val="DefaultParagraphFont"/>
    <w:uiPriority w:val="99"/>
    <w:semiHidden/>
    <w:unhideWhenUsed/>
    <w:rsid w:val="00120965"/>
    <w:rPr>
      <w:color w:val="605E5C"/>
      <w:shd w:val="clear" w:color="auto" w:fill="E1DFDD"/>
    </w:rPr>
  </w:style>
  <w:style w:type="paragraph" w:styleId="Revision">
    <w:name w:val="Revision"/>
    <w:hidden/>
    <w:uiPriority w:val="99"/>
    <w:semiHidden/>
    <w:rsid w:val="00464CDB"/>
    <w:pPr>
      <w:spacing w:after="0" w:line="240" w:lineRule="auto"/>
    </w:pPr>
    <w:rPr>
      <w:rFonts w:ascii="Arial" w:hAnsi="Arial"/>
      <w:color w:val="1A1A1A"/>
      <w:sz w:val="20"/>
    </w:rPr>
  </w:style>
  <w:style w:type="paragraph" w:styleId="FootnoteText">
    <w:name w:val="footnote text"/>
    <w:basedOn w:val="Normal"/>
    <w:link w:val="FootnoteTextChar"/>
    <w:uiPriority w:val="99"/>
    <w:semiHidden/>
    <w:unhideWhenUsed/>
    <w:rsid w:val="00DB04E0"/>
    <w:pPr>
      <w:spacing w:after="0" w:line="240" w:lineRule="auto"/>
    </w:pPr>
    <w:rPr>
      <w:szCs w:val="20"/>
    </w:rPr>
  </w:style>
  <w:style w:type="character" w:customStyle="1" w:styleId="FootnoteTextChar">
    <w:name w:val="Footnote Text Char"/>
    <w:basedOn w:val="DefaultParagraphFont"/>
    <w:link w:val="FootnoteText"/>
    <w:uiPriority w:val="99"/>
    <w:semiHidden/>
    <w:rsid w:val="00DB04E0"/>
    <w:rPr>
      <w:rFonts w:ascii="Arial" w:hAnsi="Arial"/>
      <w:color w:val="1A1A1A"/>
      <w:sz w:val="20"/>
      <w:szCs w:val="20"/>
    </w:rPr>
  </w:style>
  <w:style w:type="character" w:styleId="FootnoteReference">
    <w:name w:val="footnote reference"/>
    <w:basedOn w:val="DefaultParagraphFont"/>
    <w:uiPriority w:val="99"/>
    <w:semiHidden/>
    <w:unhideWhenUsed/>
    <w:rsid w:val="00DB04E0"/>
    <w:rPr>
      <w:vertAlign w:val="superscript"/>
    </w:rPr>
  </w:style>
  <w:style w:type="character" w:styleId="CommentReference">
    <w:name w:val="annotation reference"/>
    <w:basedOn w:val="DefaultParagraphFont"/>
    <w:uiPriority w:val="99"/>
    <w:semiHidden/>
    <w:unhideWhenUsed/>
    <w:rsid w:val="00B92F5E"/>
    <w:rPr>
      <w:sz w:val="16"/>
      <w:szCs w:val="16"/>
    </w:rPr>
  </w:style>
  <w:style w:type="paragraph" w:styleId="CommentText">
    <w:name w:val="annotation text"/>
    <w:basedOn w:val="Normal"/>
    <w:link w:val="CommentTextChar"/>
    <w:uiPriority w:val="99"/>
    <w:unhideWhenUsed/>
    <w:rsid w:val="00B92F5E"/>
    <w:pPr>
      <w:spacing w:line="240" w:lineRule="auto"/>
    </w:pPr>
    <w:rPr>
      <w:szCs w:val="20"/>
    </w:rPr>
  </w:style>
  <w:style w:type="character" w:customStyle="1" w:styleId="CommentTextChar">
    <w:name w:val="Comment Text Char"/>
    <w:basedOn w:val="DefaultParagraphFont"/>
    <w:link w:val="CommentText"/>
    <w:uiPriority w:val="99"/>
    <w:rsid w:val="00B92F5E"/>
    <w:rPr>
      <w:rFonts w:ascii="Arial" w:hAnsi="Arial"/>
      <w:color w:val="1A1A1A"/>
      <w:sz w:val="20"/>
      <w:szCs w:val="20"/>
    </w:rPr>
  </w:style>
  <w:style w:type="paragraph" w:styleId="CommentSubject">
    <w:name w:val="annotation subject"/>
    <w:basedOn w:val="CommentText"/>
    <w:next w:val="CommentText"/>
    <w:link w:val="CommentSubjectChar"/>
    <w:uiPriority w:val="99"/>
    <w:semiHidden/>
    <w:unhideWhenUsed/>
    <w:rsid w:val="00B92F5E"/>
    <w:rPr>
      <w:b/>
      <w:bCs/>
    </w:rPr>
  </w:style>
  <w:style w:type="character" w:customStyle="1" w:styleId="CommentSubjectChar">
    <w:name w:val="Comment Subject Char"/>
    <w:basedOn w:val="CommentTextChar"/>
    <w:link w:val="CommentSubject"/>
    <w:uiPriority w:val="99"/>
    <w:semiHidden/>
    <w:rsid w:val="00B92F5E"/>
    <w:rPr>
      <w:rFonts w:ascii="Arial" w:hAnsi="Arial"/>
      <w:b/>
      <w:bCs/>
      <w:color w:val="1A1A1A"/>
      <w:sz w:val="20"/>
      <w:szCs w:val="20"/>
    </w:rPr>
  </w:style>
  <w:style w:type="character" w:styleId="FollowedHyperlink">
    <w:name w:val="FollowedHyperlink"/>
    <w:basedOn w:val="DefaultParagraphFont"/>
    <w:uiPriority w:val="99"/>
    <w:semiHidden/>
    <w:unhideWhenUsed/>
    <w:rsid w:val="00A06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0610">
      <w:bodyDiv w:val="1"/>
      <w:marLeft w:val="0"/>
      <w:marRight w:val="0"/>
      <w:marTop w:val="0"/>
      <w:marBottom w:val="0"/>
      <w:divBdr>
        <w:top w:val="none" w:sz="0" w:space="0" w:color="auto"/>
        <w:left w:val="none" w:sz="0" w:space="0" w:color="auto"/>
        <w:bottom w:val="none" w:sz="0" w:space="0" w:color="auto"/>
        <w:right w:val="none" w:sz="0" w:space="0" w:color="auto"/>
      </w:divBdr>
      <w:divsChild>
        <w:div w:id="380249671">
          <w:marLeft w:val="0"/>
          <w:marRight w:val="0"/>
          <w:marTop w:val="0"/>
          <w:marBottom w:val="0"/>
          <w:divBdr>
            <w:top w:val="none" w:sz="0" w:space="0" w:color="auto"/>
            <w:left w:val="none" w:sz="0" w:space="0" w:color="auto"/>
            <w:bottom w:val="none" w:sz="0" w:space="0" w:color="auto"/>
            <w:right w:val="none" w:sz="0" w:space="0" w:color="auto"/>
          </w:divBdr>
        </w:div>
      </w:divsChild>
    </w:div>
    <w:div w:id="224149071">
      <w:bodyDiv w:val="1"/>
      <w:marLeft w:val="0"/>
      <w:marRight w:val="0"/>
      <w:marTop w:val="0"/>
      <w:marBottom w:val="0"/>
      <w:divBdr>
        <w:top w:val="none" w:sz="0" w:space="0" w:color="auto"/>
        <w:left w:val="none" w:sz="0" w:space="0" w:color="auto"/>
        <w:bottom w:val="none" w:sz="0" w:space="0" w:color="auto"/>
        <w:right w:val="none" w:sz="0" w:space="0" w:color="auto"/>
      </w:divBdr>
      <w:divsChild>
        <w:div w:id="687221340">
          <w:marLeft w:val="0"/>
          <w:marRight w:val="0"/>
          <w:marTop w:val="0"/>
          <w:marBottom w:val="0"/>
          <w:divBdr>
            <w:top w:val="none" w:sz="0" w:space="0" w:color="auto"/>
            <w:left w:val="none" w:sz="0" w:space="0" w:color="auto"/>
            <w:bottom w:val="none" w:sz="0" w:space="0" w:color="auto"/>
            <w:right w:val="none" w:sz="0" w:space="0" w:color="auto"/>
          </w:divBdr>
        </w:div>
      </w:divsChild>
    </w:div>
    <w:div w:id="416053985">
      <w:bodyDiv w:val="1"/>
      <w:marLeft w:val="0"/>
      <w:marRight w:val="0"/>
      <w:marTop w:val="0"/>
      <w:marBottom w:val="0"/>
      <w:divBdr>
        <w:top w:val="none" w:sz="0" w:space="0" w:color="auto"/>
        <w:left w:val="none" w:sz="0" w:space="0" w:color="auto"/>
        <w:bottom w:val="none" w:sz="0" w:space="0" w:color="auto"/>
        <w:right w:val="none" w:sz="0" w:space="0" w:color="auto"/>
      </w:divBdr>
      <w:divsChild>
        <w:div w:id="474562872">
          <w:marLeft w:val="0"/>
          <w:marRight w:val="0"/>
          <w:marTop w:val="0"/>
          <w:marBottom w:val="0"/>
          <w:divBdr>
            <w:top w:val="none" w:sz="0" w:space="0" w:color="auto"/>
            <w:left w:val="none" w:sz="0" w:space="0" w:color="auto"/>
            <w:bottom w:val="none" w:sz="0" w:space="0" w:color="auto"/>
            <w:right w:val="none" w:sz="0" w:space="0" w:color="auto"/>
          </w:divBdr>
        </w:div>
      </w:divsChild>
    </w:div>
    <w:div w:id="519317989">
      <w:bodyDiv w:val="1"/>
      <w:marLeft w:val="0"/>
      <w:marRight w:val="0"/>
      <w:marTop w:val="0"/>
      <w:marBottom w:val="0"/>
      <w:divBdr>
        <w:top w:val="none" w:sz="0" w:space="0" w:color="auto"/>
        <w:left w:val="none" w:sz="0" w:space="0" w:color="auto"/>
        <w:bottom w:val="none" w:sz="0" w:space="0" w:color="auto"/>
        <w:right w:val="none" w:sz="0" w:space="0" w:color="auto"/>
      </w:divBdr>
      <w:divsChild>
        <w:div w:id="1884321237">
          <w:marLeft w:val="0"/>
          <w:marRight w:val="0"/>
          <w:marTop w:val="0"/>
          <w:marBottom w:val="0"/>
          <w:divBdr>
            <w:top w:val="none" w:sz="0" w:space="0" w:color="auto"/>
            <w:left w:val="none" w:sz="0" w:space="0" w:color="auto"/>
            <w:bottom w:val="none" w:sz="0" w:space="0" w:color="auto"/>
            <w:right w:val="none" w:sz="0" w:space="0" w:color="auto"/>
          </w:divBdr>
        </w:div>
      </w:divsChild>
    </w:div>
    <w:div w:id="664863649">
      <w:bodyDiv w:val="1"/>
      <w:marLeft w:val="0"/>
      <w:marRight w:val="0"/>
      <w:marTop w:val="0"/>
      <w:marBottom w:val="0"/>
      <w:divBdr>
        <w:top w:val="none" w:sz="0" w:space="0" w:color="auto"/>
        <w:left w:val="none" w:sz="0" w:space="0" w:color="auto"/>
        <w:bottom w:val="none" w:sz="0" w:space="0" w:color="auto"/>
        <w:right w:val="none" w:sz="0" w:space="0" w:color="auto"/>
      </w:divBdr>
      <w:divsChild>
        <w:div w:id="1276787070">
          <w:marLeft w:val="0"/>
          <w:marRight w:val="0"/>
          <w:marTop w:val="0"/>
          <w:marBottom w:val="0"/>
          <w:divBdr>
            <w:top w:val="none" w:sz="0" w:space="0" w:color="auto"/>
            <w:left w:val="none" w:sz="0" w:space="0" w:color="auto"/>
            <w:bottom w:val="none" w:sz="0" w:space="0" w:color="auto"/>
            <w:right w:val="none" w:sz="0" w:space="0" w:color="auto"/>
          </w:divBdr>
        </w:div>
      </w:divsChild>
    </w:div>
    <w:div w:id="959801680">
      <w:bodyDiv w:val="1"/>
      <w:marLeft w:val="0"/>
      <w:marRight w:val="0"/>
      <w:marTop w:val="0"/>
      <w:marBottom w:val="0"/>
      <w:divBdr>
        <w:top w:val="none" w:sz="0" w:space="0" w:color="auto"/>
        <w:left w:val="none" w:sz="0" w:space="0" w:color="auto"/>
        <w:bottom w:val="none" w:sz="0" w:space="0" w:color="auto"/>
        <w:right w:val="none" w:sz="0" w:space="0" w:color="auto"/>
      </w:divBdr>
      <w:divsChild>
        <w:div w:id="1723403543">
          <w:marLeft w:val="0"/>
          <w:marRight w:val="0"/>
          <w:marTop w:val="0"/>
          <w:marBottom w:val="0"/>
          <w:divBdr>
            <w:top w:val="none" w:sz="0" w:space="0" w:color="auto"/>
            <w:left w:val="none" w:sz="0" w:space="0" w:color="auto"/>
            <w:bottom w:val="none" w:sz="0" w:space="0" w:color="auto"/>
            <w:right w:val="none" w:sz="0" w:space="0" w:color="auto"/>
          </w:divBdr>
        </w:div>
      </w:divsChild>
    </w:div>
    <w:div w:id="1106190152">
      <w:bodyDiv w:val="1"/>
      <w:marLeft w:val="0"/>
      <w:marRight w:val="0"/>
      <w:marTop w:val="0"/>
      <w:marBottom w:val="0"/>
      <w:divBdr>
        <w:top w:val="none" w:sz="0" w:space="0" w:color="auto"/>
        <w:left w:val="none" w:sz="0" w:space="0" w:color="auto"/>
        <w:bottom w:val="none" w:sz="0" w:space="0" w:color="auto"/>
        <w:right w:val="none" w:sz="0" w:space="0" w:color="auto"/>
      </w:divBdr>
      <w:divsChild>
        <w:div w:id="1417751827">
          <w:marLeft w:val="0"/>
          <w:marRight w:val="0"/>
          <w:marTop w:val="0"/>
          <w:marBottom w:val="0"/>
          <w:divBdr>
            <w:top w:val="none" w:sz="0" w:space="0" w:color="auto"/>
            <w:left w:val="none" w:sz="0" w:space="0" w:color="auto"/>
            <w:bottom w:val="none" w:sz="0" w:space="0" w:color="auto"/>
            <w:right w:val="none" w:sz="0" w:space="0" w:color="auto"/>
          </w:divBdr>
        </w:div>
      </w:divsChild>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sChild>
        <w:div w:id="1177962603">
          <w:marLeft w:val="0"/>
          <w:marRight w:val="0"/>
          <w:marTop w:val="0"/>
          <w:marBottom w:val="0"/>
          <w:divBdr>
            <w:top w:val="none" w:sz="0" w:space="0" w:color="auto"/>
            <w:left w:val="none" w:sz="0" w:space="0" w:color="auto"/>
            <w:bottom w:val="none" w:sz="0" w:space="0" w:color="auto"/>
            <w:right w:val="none" w:sz="0" w:space="0" w:color="auto"/>
          </w:divBdr>
        </w:div>
      </w:divsChild>
    </w:div>
    <w:div w:id="1574043833">
      <w:bodyDiv w:val="1"/>
      <w:marLeft w:val="0"/>
      <w:marRight w:val="0"/>
      <w:marTop w:val="0"/>
      <w:marBottom w:val="0"/>
      <w:divBdr>
        <w:top w:val="none" w:sz="0" w:space="0" w:color="auto"/>
        <w:left w:val="none" w:sz="0" w:space="0" w:color="auto"/>
        <w:bottom w:val="none" w:sz="0" w:space="0" w:color="auto"/>
        <w:right w:val="none" w:sz="0" w:space="0" w:color="auto"/>
      </w:divBdr>
      <w:divsChild>
        <w:div w:id="240216631">
          <w:marLeft w:val="0"/>
          <w:marRight w:val="0"/>
          <w:marTop w:val="0"/>
          <w:marBottom w:val="0"/>
          <w:divBdr>
            <w:top w:val="none" w:sz="0" w:space="0" w:color="auto"/>
            <w:left w:val="none" w:sz="0" w:space="0" w:color="auto"/>
            <w:bottom w:val="none" w:sz="0" w:space="0" w:color="auto"/>
            <w:right w:val="none" w:sz="0" w:space="0" w:color="auto"/>
          </w:divBdr>
          <w:divsChild>
            <w:div w:id="2062435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5615955">
      <w:bodyDiv w:val="1"/>
      <w:marLeft w:val="0"/>
      <w:marRight w:val="0"/>
      <w:marTop w:val="0"/>
      <w:marBottom w:val="0"/>
      <w:divBdr>
        <w:top w:val="none" w:sz="0" w:space="0" w:color="auto"/>
        <w:left w:val="none" w:sz="0" w:space="0" w:color="auto"/>
        <w:bottom w:val="none" w:sz="0" w:space="0" w:color="auto"/>
        <w:right w:val="none" w:sz="0" w:space="0" w:color="auto"/>
      </w:divBdr>
      <w:divsChild>
        <w:div w:id="1718355347">
          <w:marLeft w:val="0"/>
          <w:marRight w:val="0"/>
          <w:marTop w:val="0"/>
          <w:marBottom w:val="0"/>
          <w:divBdr>
            <w:top w:val="none" w:sz="0" w:space="0" w:color="auto"/>
            <w:left w:val="none" w:sz="0" w:space="0" w:color="auto"/>
            <w:bottom w:val="none" w:sz="0" w:space="0" w:color="auto"/>
            <w:right w:val="none" w:sz="0" w:space="0" w:color="auto"/>
          </w:divBdr>
          <w:divsChild>
            <w:div w:id="94962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0498766">
      <w:bodyDiv w:val="1"/>
      <w:marLeft w:val="0"/>
      <w:marRight w:val="0"/>
      <w:marTop w:val="0"/>
      <w:marBottom w:val="0"/>
      <w:divBdr>
        <w:top w:val="none" w:sz="0" w:space="0" w:color="auto"/>
        <w:left w:val="none" w:sz="0" w:space="0" w:color="auto"/>
        <w:bottom w:val="none" w:sz="0" w:space="0" w:color="auto"/>
        <w:right w:val="none" w:sz="0" w:space="0" w:color="auto"/>
      </w:divBdr>
      <w:divsChild>
        <w:div w:id="184248460">
          <w:marLeft w:val="0"/>
          <w:marRight w:val="0"/>
          <w:marTop w:val="0"/>
          <w:marBottom w:val="0"/>
          <w:divBdr>
            <w:top w:val="none" w:sz="0" w:space="0" w:color="auto"/>
            <w:left w:val="none" w:sz="0" w:space="0" w:color="auto"/>
            <w:bottom w:val="none" w:sz="0" w:space="0" w:color="auto"/>
            <w:right w:val="none" w:sz="0" w:space="0" w:color="auto"/>
          </w:divBdr>
        </w:div>
      </w:divsChild>
    </w:div>
    <w:div w:id="2066758270">
      <w:bodyDiv w:val="1"/>
      <w:marLeft w:val="0"/>
      <w:marRight w:val="0"/>
      <w:marTop w:val="0"/>
      <w:marBottom w:val="0"/>
      <w:divBdr>
        <w:top w:val="none" w:sz="0" w:space="0" w:color="auto"/>
        <w:left w:val="none" w:sz="0" w:space="0" w:color="auto"/>
        <w:bottom w:val="none" w:sz="0" w:space="0" w:color="auto"/>
        <w:right w:val="none" w:sz="0" w:space="0" w:color="auto"/>
      </w:divBdr>
      <w:divsChild>
        <w:div w:id="3292145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hilde.petit@uit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tur.perchel@uitp.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SARZO Gioia</cp:lastModifiedBy>
  <cp:revision>82</cp:revision>
  <dcterms:created xsi:type="dcterms:W3CDTF">2026-03-26T09:22:00Z</dcterms:created>
  <dcterms:modified xsi:type="dcterms:W3CDTF">2026-04-01T13:09:00Z</dcterms:modified>
  <cp:category/>
</cp:coreProperties>
</file>